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5FE" w:rsidRPr="00520409" w:rsidRDefault="00E42F6D" w:rsidP="00DF7AB2">
      <w:pPr>
        <w:spacing w:after="0" w:line="240" w:lineRule="auto"/>
        <w:jc w:val="center"/>
        <w:rPr>
          <w:sz w:val="24"/>
          <w:szCs w:val="24"/>
        </w:rPr>
      </w:pPr>
      <w:r w:rsidRPr="00520409">
        <w:rPr>
          <w:sz w:val="24"/>
          <w:szCs w:val="24"/>
        </w:rPr>
        <w:t xml:space="preserve">Nutrient Management Spear Program </w:t>
      </w:r>
      <w:r w:rsidR="00984486" w:rsidRPr="00520409">
        <w:rPr>
          <w:sz w:val="24"/>
          <w:szCs w:val="24"/>
        </w:rPr>
        <w:t>Agronomy Factsheet Series</w:t>
      </w:r>
    </w:p>
    <w:p w:rsidR="00DF7AB2" w:rsidRPr="00520409" w:rsidRDefault="00DF7AB2" w:rsidP="00DF7AB2">
      <w:pPr>
        <w:spacing w:after="0" w:line="240" w:lineRule="auto"/>
        <w:jc w:val="both"/>
        <w:rPr>
          <w:sz w:val="24"/>
          <w:szCs w:val="24"/>
        </w:rPr>
      </w:pPr>
    </w:p>
    <w:p w:rsidR="00984486" w:rsidRPr="00520409" w:rsidRDefault="00984486" w:rsidP="00520409">
      <w:pPr>
        <w:spacing w:after="0" w:line="240" w:lineRule="auto"/>
        <w:jc w:val="both"/>
        <w:rPr>
          <w:sz w:val="24"/>
          <w:szCs w:val="24"/>
        </w:rPr>
      </w:pPr>
      <w:r w:rsidRPr="00520409">
        <w:rPr>
          <w:sz w:val="24"/>
          <w:szCs w:val="24"/>
        </w:rPr>
        <w:t>Hi all,</w:t>
      </w:r>
    </w:p>
    <w:p w:rsidR="00DF7AB2" w:rsidRPr="00520409" w:rsidRDefault="00DF7AB2" w:rsidP="00520409">
      <w:pPr>
        <w:spacing w:after="0" w:line="240" w:lineRule="auto"/>
        <w:jc w:val="both"/>
        <w:rPr>
          <w:sz w:val="24"/>
          <w:szCs w:val="24"/>
        </w:rPr>
      </w:pPr>
    </w:p>
    <w:p w:rsidR="00520409" w:rsidRDefault="00984486" w:rsidP="00520409">
      <w:pPr>
        <w:spacing w:after="0" w:line="240" w:lineRule="auto"/>
        <w:jc w:val="both"/>
        <w:rPr>
          <w:rFonts w:ascii="Freestyle Script" w:hAnsi="Freestyle Script"/>
          <w:sz w:val="40"/>
          <w:szCs w:val="24"/>
        </w:rPr>
      </w:pPr>
      <w:r w:rsidRPr="00520409">
        <w:rPr>
          <w:sz w:val="24"/>
          <w:szCs w:val="24"/>
        </w:rPr>
        <w:t xml:space="preserve">In 2005, we </w:t>
      </w:r>
      <w:r w:rsidR="00DF7AB2" w:rsidRPr="00520409">
        <w:rPr>
          <w:sz w:val="24"/>
          <w:szCs w:val="24"/>
        </w:rPr>
        <w:t>launched</w:t>
      </w:r>
      <w:r w:rsidRPr="00520409">
        <w:rPr>
          <w:sz w:val="24"/>
          <w:szCs w:val="24"/>
        </w:rPr>
        <w:t xml:space="preserve"> the </w:t>
      </w:r>
      <w:r w:rsidR="00DF7AB2" w:rsidRPr="00520409">
        <w:rPr>
          <w:sz w:val="24"/>
          <w:szCs w:val="24"/>
        </w:rPr>
        <w:t xml:space="preserve">Nutrient Management Spear Program </w:t>
      </w:r>
      <w:r w:rsidRPr="00520409">
        <w:rPr>
          <w:sz w:val="24"/>
          <w:szCs w:val="24"/>
        </w:rPr>
        <w:t>Agronomy Factsheet Series</w:t>
      </w:r>
      <w:r w:rsidR="00DF7AB2" w:rsidRPr="00520409">
        <w:rPr>
          <w:sz w:val="24"/>
          <w:szCs w:val="24"/>
        </w:rPr>
        <w:t xml:space="preserve"> (</w:t>
      </w:r>
      <w:hyperlink r:id="rId5" w:history="1">
        <w:r w:rsidR="00DF7AB2" w:rsidRPr="00520409">
          <w:rPr>
            <w:rStyle w:val="Hyperlink"/>
            <w:sz w:val="24"/>
            <w:szCs w:val="24"/>
          </w:rPr>
          <w:t>http://nmsp.cals.cornell.edu/guidelines/factsheets.html</w:t>
        </w:r>
      </w:hyperlink>
      <w:r w:rsidR="00DF7AB2" w:rsidRPr="00520409">
        <w:rPr>
          <w:sz w:val="24"/>
          <w:szCs w:val="24"/>
        </w:rPr>
        <w:t>)</w:t>
      </w:r>
      <w:r w:rsidRPr="00520409">
        <w:rPr>
          <w:sz w:val="24"/>
          <w:szCs w:val="24"/>
        </w:rPr>
        <w:t xml:space="preserve">, in response to a request from Cornell Cooperative Extension educators. </w:t>
      </w:r>
      <w:r w:rsidR="00DF7AB2" w:rsidRPr="00520409">
        <w:rPr>
          <w:sz w:val="24"/>
          <w:szCs w:val="24"/>
        </w:rPr>
        <w:t xml:space="preserve">The series currently counts </w:t>
      </w:r>
      <w:r w:rsidRPr="00520409">
        <w:rPr>
          <w:sz w:val="24"/>
          <w:szCs w:val="24"/>
        </w:rPr>
        <w:t>67 factsheets</w:t>
      </w:r>
      <w:r w:rsidR="00A23216" w:rsidRPr="00520409">
        <w:rPr>
          <w:sz w:val="24"/>
          <w:szCs w:val="24"/>
        </w:rPr>
        <w:t xml:space="preserve"> </w:t>
      </w:r>
      <w:r w:rsidR="00520409">
        <w:rPr>
          <w:sz w:val="24"/>
          <w:szCs w:val="24"/>
        </w:rPr>
        <w:t xml:space="preserve">(see list below) </w:t>
      </w:r>
      <w:r w:rsidR="00A23216" w:rsidRPr="00520409">
        <w:rPr>
          <w:sz w:val="24"/>
          <w:szCs w:val="24"/>
        </w:rPr>
        <w:t xml:space="preserve">with several more in </w:t>
      </w:r>
      <w:r w:rsidR="00520409">
        <w:rPr>
          <w:sz w:val="24"/>
          <w:szCs w:val="24"/>
        </w:rPr>
        <w:t>various stages of development at the moment</w:t>
      </w:r>
      <w:r w:rsidR="00DF7AB2" w:rsidRPr="00520409">
        <w:rPr>
          <w:sz w:val="24"/>
          <w:szCs w:val="24"/>
        </w:rPr>
        <w:t xml:space="preserve">. </w:t>
      </w:r>
      <w:r w:rsidRPr="00520409">
        <w:rPr>
          <w:sz w:val="24"/>
          <w:szCs w:val="24"/>
        </w:rPr>
        <w:t xml:space="preserve">Topics covered by these factsheets were selected based on priorities voiced by extension educators and consultants, as well as input from farmers, the many students that worked on these factsheets, and our own research projects. </w:t>
      </w:r>
      <w:r w:rsidR="00E42F6D" w:rsidRPr="00520409">
        <w:rPr>
          <w:sz w:val="24"/>
          <w:szCs w:val="24"/>
        </w:rPr>
        <w:t>W</w:t>
      </w:r>
      <w:r w:rsidRPr="00520409">
        <w:rPr>
          <w:sz w:val="24"/>
          <w:szCs w:val="24"/>
        </w:rPr>
        <w:t>e would like your feedback and suggestions</w:t>
      </w:r>
      <w:r w:rsidR="00E42F6D" w:rsidRPr="00520409">
        <w:rPr>
          <w:sz w:val="24"/>
          <w:szCs w:val="24"/>
        </w:rPr>
        <w:t>, as part of a future planning process for the NMSP</w:t>
      </w:r>
      <w:r w:rsidR="00520409">
        <w:rPr>
          <w:sz w:val="24"/>
          <w:szCs w:val="24"/>
        </w:rPr>
        <w:t>. Thanks for your feedback and help!!</w:t>
      </w:r>
      <w:r w:rsidR="00520409" w:rsidRPr="00520409">
        <w:rPr>
          <w:rFonts w:ascii="Freestyle Script" w:hAnsi="Freestyle Script"/>
          <w:sz w:val="40"/>
          <w:szCs w:val="24"/>
        </w:rPr>
        <w:t xml:space="preserve"> </w:t>
      </w:r>
    </w:p>
    <w:p w:rsidR="00520409" w:rsidRPr="00520409" w:rsidRDefault="00520409" w:rsidP="00520409">
      <w:pPr>
        <w:spacing w:after="0" w:line="240" w:lineRule="auto"/>
        <w:jc w:val="both"/>
        <w:rPr>
          <w:rFonts w:ascii="Freestyle Script" w:hAnsi="Freestyle Script"/>
          <w:sz w:val="16"/>
          <w:szCs w:val="24"/>
        </w:rPr>
      </w:pPr>
    </w:p>
    <w:p w:rsidR="00520409" w:rsidRPr="00520409" w:rsidRDefault="00520409" w:rsidP="00520409">
      <w:pPr>
        <w:spacing w:after="0" w:line="240" w:lineRule="auto"/>
        <w:jc w:val="center"/>
        <w:rPr>
          <w:rFonts w:ascii="Freestyle Script" w:hAnsi="Freestyle Script"/>
          <w:sz w:val="40"/>
          <w:szCs w:val="24"/>
        </w:rPr>
      </w:pPr>
      <w:r w:rsidRPr="00520409">
        <w:rPr>
          <w:rFonts w:ascii="Freestyle Script" w:hAnsi="Freestyle Script"/>
          <w:sz w:val="40"/>
          <w:szCs w:val="24"/>
        </w:rPr>
        <w:t>Quirine Ketterings and Karl Czymmek</w:t>
      </w:r>
    </w:p>
    <w:p w:rsidR="00984486" w:rsidRDefault="00984486" w:rsidP="00DF7AB2">
      <w:pPr>
        <w:spacing w:after="0" w:line="240" w:lineRule="auto"/>
        <w:jc w:val="both"/>
        <w:rPr>
          <w:sz w:val="24"/>
          <w:szCs w:val="24"/>
        </w:rPr>
      </w:pPr>
    </w:p>
    <w:p w:rsidR="00520409" w:rsidRDefault="00520409" w:rsidP="00DF7AB2">
      <w:pPr>
        <w:spacing w:after="0" w:line="240" w:lineRule="auto"/>
        <w:jc w:val="both"/>
        <w:rPr>
          <w:sz w:val="24"/>
          <w:szCs w:val="24"/>
        </w:rPr>
      </w:pPr>
    </w:p>
    <w:p w:rsidR="00A23216" w:rsidRPr="00520409" w:rsidRDefault="00A23216" w:rsidP="00A23216">
      <w:pPr>
        <w:spacing w:after="60" w:line="240" w:lineRule="auto"/>
        <w:jc w:val="both"/>
        <w:rPr>
          <w:sz w:val="24"/>
          <w:szCs w:val="24"/>
        </w:rPr>
      </w:pPr>
      <w:r w:rsidRPr="00520409">
        <w:rPr>
          <w:sz w:val="24"/>
          <w:szCs w:val="24"/>
        </w:rPr>
        <w:t>(1) I am a…</w:t>
      </w:r>
    </w:p>
    <w:p w:rsidR="00A23216" w:rsidRPr="00520409" w:rsidRDefault="00A23216" w:rsidP="00A23216">
      <w:pPr>
        <w:spacing w:after="60" w:line="240" w:lineRule="auto"/>
        <w:jc w:val="both"/>
        <w:rPr>
          <w:sz w:val="24"/>
          <w:szCs w:val="24"/>
        </w:rPr>
      </w:pPr>
      <w:r w:rsidRPr="00520409">
        <w:rPr>
          <w:sz w:val="24"/>
          <w:szCs w:val="24"/>
        </w:rPr>
        <w:t>[       ] Cornell Cooperative Extension educator</w:t>
      </w:r>
    </w:p>
    <w:p w:rsidR="00A23216" w:rsidRPr="00520409" w:rsidRDefault="00A23216" w:rsidP="00A23216">
      <w:pPr>
        <w:spacing w:after="60" w:line="240" w:lineRule="auto"/>
        <w:jc w:val="both"/>
        <w:rPr>
          <w:sz w:val="24"/>
          <w:szCs w:val="24"/>
        </w:rPr>
      </w:pPr>
      <w:r w:rsidRPr="00520409">
        <w:rPr>
          <w:sz w:val="24"/>
          <w:szCs w:val="24"/>
        </w:rPr>
        <w:t>[       ] Consultant (private sector)</w:t>
      </w:r>
    </w:p>
    <w:p w:rsidR="00A23216" w:rsidRDefault="00A23216" w:rsidP="00A23216">
      <w:pPr>
        <w:spacing w:after="60" w:line="240" w:lineRule="auto"/>
        <w:jc w:val="both"/>
        <w:rPr>
          <w:sz w:val="24"/>
          <w:szCs w:val="24"/>
        </w:rPr>
      </w:pPr>
      <w:r w:rsidRPr="00520409">
        <w:rPr>
          <w:sz w:val="24"/>
          <w:szCs w:val="24"/>
        </w:rPr>
        <w:t xml:space="preserve">[       ] Agency staff </w:t>
      </w:r>
      <w:r w:rsidR="00520409">
        <w:rPr>
          <w:sz w:val="24"/>
          <w:szCs w:val="24"/>
        </w:rPr>
        <w:t xml:space="preserve">member </w:t>
      </w:r>
      <w:r w:rsidRPr="00520409">
        <w:rPr>
          <w:sz w:val="24"/>
          <w:szCs w:val="24"/>
        </w:rPr>
        <w:t xml:space="preserve">(___SWCD, ___NRCS, ___NYSDAM, ___NYSDEC, ____Other) </w:t>
      </w:r>
    </w:p>
    <w:p w:rsidR="00520409" w:rsidRPr="00520409" w:rsidRDefault="00520409" w:rsidP="00A23216">
      <w:pPr>
        <w:spacing w:after="60" w:line="240" w:lineRule="auto"/>
        <w:jc w:val="both"/>
        <w:rPr>
          <w:sz w:val="24"/>
          <w:szCs w:val="24"/>
        </w:rPr>
      </w:pPr>
      <w:proofErr w:type="gramStart"/>
      <w:r>
        <w:rPr>
          <w:sz w:val="24"/>
          <w:szCs w:val="24"/>
        </w:rPr>
        <w:t>[       ] Agricultural industry representative (dealer, etc.)</w:t>
      </w:r>
      <w:proofErr w:type="gramEnd"/>
    </w:p>
    <w:p w:rsidR="00A23216" w:rsidRPr="00520409" w:rsidRDefault="00A23216" w:rsidP="00A23216">
      <w:pPr>
        <w:spacing w:after="60" w:line="240" w:lineRule="auto"/>
        <w:jc w:val="both"/>
        <w:rPr>
          <w:sz w:val="24"/>
          <w:szCs w:val="24"/>
        </w:rPr>
      </w:pPr>
      <w:r w:rsidRPr="00520409">
        <w:rPr>
          <w:sz w:val="24"/>
          <w:szCs w:val="24"/>
        </w:rPr>
        <w:t>[       ] Other _________________________________________________________</w:t>
      </w:r>
    </w:p>
    <w:p w:rsidR="00A23216" w:rsidRPr="00520409" w:rsidRDefault="00A23216" w:rsidP="00A23216">
      <w:pPr>
        <w:spacing w:after="60" w:line="240" w:lineRule="auto"/>
        <w:jc w:val="both"/>
        <w:rPr>
          <w:sz w:val="24"/>
          <w:szCs w:val="24"/>
        </w:rPr>
      </w:pPr>
    </w:p>
    <w:p w:rsidR="00984486" w:rsidRPr="00520409" w:rsidRDefault="00984486" w:rsidP="00A23216">
      <w:pPr>
        <w:spacing w:after="60" w:line="240" w:lineRule="auto"/>
        <w:jc w:val="both"/>
        <w:rPr>
          <w:sz w:val="24"/>
          <w:szCs w:val="24"/>
        </w:rPr>
      </w:pPr>
      <w:r w:rsidRPr="00520409">
        <w:rPr>
          <w:sz w:val="24"/>
          <w:szCs w:val="24"/>
        </w:rPr>
        <w:t>(</w:t>
      </w:r>
      <w:r w:rsidR="00A23216" w:rsidRPr="00520409">
        <w:rPr>
          <w:sz w:val="24"/>
          <w:szCs w:val="24"/>
        </w:rPr>
        <w:t>2</w:t>
      </w:r>
      <w:r w:rsidRPr="00520409">
        <w:rPr>
          <w:sz w:val="24"/>
          <w:szCs w:val="24"/>
        </w:rPr>
        <w:t>) How often do you use one or more of the agronomy factsheets?</w:t>
      </w:r>
    </w:p>
    <w:p w:rsidR="00E42F6D" w:rsidRPr="00520409" w:rsidRDefault="00E42F6D" w:rsidP="00A23216">
      <w:pPr>
        <w:spacing w:after="60" w:line="240" w:lineRule="auto"/>
        <w:jc w:val="both"/>
        <w:rPr>
          <w:sz w:val="24"/>
          <w:szCs w:val="24"/>
        </w:rPr>
        <w:sectPr w:rsidR="00E42F6D" w:rsidRPr="00520409">
          <w:pgSz w:w="12240" w:h="15840"/>
          <w:pgMar w:top="1440" w:right="1440" w:bottom="1440" w:left="1440" w:header="720" w:footer="720" w:gutter="0"/>
          <w:cols w:space="720"/>
          <w:docGrid w:linePitch="360"/>
        </w:sectPr>
      </w:pPr>
    </w:p>
    <w:p w:rsidR="00984486" w:rsidRPr="00520409" w:rsidRDefault="00984486" w:rsidP="00A23216">
      <w:pPr>
        <w:spacing w:after="60" w:line="240" w:lineRule="auto"/>
        <w:jc w:val="both"/>
        <w:rPr>
          <w:sz w:val="24"/>
          <w:szCs w:val="24"/>
        </w:rPr>
      </w:pPr>
      <w:r w:rsidRPr="00520409">
        <w:rPr>
          <w:sz w:val="24"/>
          <w:szCs w:val="24"/>
        </w:rPr>
        <w:lastRenderedPageBreak/>
        <w:t>[       ] Never</w:t>
      </w:r>
      <w:r w:rsidRPr="00520409">
        <w:rPr>
          <w:sz w:val="24"/>
          <w:szCs w:val="24"/>
        </w:rPr>
        <w:tab/>
      </w:r>
    </w:p>
    <w:p w:rsidR="00984486" w:rsidRPr="00520409" w:rsidRDefault="00984486" w:rsidP="00A23216">
      <w:pPr>
        <w:spacing w:after="60" w:line="240" w:lineRule="auto"/>
        <w:jc w:val="both"/>
        <w:rPr>
          <w:sz w:val="24"/>
          <w:szCs w:val="24"/>
        </w:rPr>
      </w:pPr>
      <w:r w:rsidRPr="00520409">
        <w:rPr>
          <w:sz w:val="24"/>
          <w:szCs w:val="24"/>
        </w:rPr>
        <w:t>[       ] Once a year</w:t>
      </w:r>
      <w:r w:rsidRPr="00520409">
        <w:rPr>
          <w:sz w:val="24"/>
          <w:szCs w:val="24"/>
        </w:rPr>
        <w:tab/>
      </w:r>
    </w:p>
    <w:p w:rsidR="00984486" w:rsidRPr="00520409" w:rsidRDefault="00984486" w:rsidP="00A23216">
      <w:pPr>
        <w:spacing w:after="60" w:line="240" w:lineRule="auto"/>
        <w:jc w:val="both"/>
        <w:rPr>
          <w:sz w:val="24"/>
          <w:szCs w:val="24"/>
        </w:rPr>
      </w:pPr>
      <w:r w:rsidRPr="00520409">
        <w:rPr>
          <w:sz w:val="24"/>
          <w:szCs w:val="24"/>
        </w:rPr>
        <w:t>[       ] 2-5 times a year</w:t>
      </w:r>
      <w:r w:rsidRPr="00520409">
        <w:rPr>
          <w:sz w:val="24"/>
          <w:szCs w:val="24"/>
        </w:rPr>
        <w:tab/>
        <w:t xml:space="preserve">     </w:t>
      </w:r>
    </w:p>
    <w:p w:rsidR="00984486" w:rsidRPr="00520409" w:rsidRDefault="00984486" w:rsidP="00A23216">
      <w:pPr>
        <w:spacing w:after="60" w:line="240" w:lineRule="auto"/>
        <w:jc w:val="both"/>
        <w:rPr>
          <w:sz w:val="24"/>
          <w:szCs w:val="24"/>
        </w:rPr>
      </w:pPr>
      <w:r w:rsidRPr="00520409">
        <w:rPr>
          <w:sz w:val="24"/>
          <w:szCs w:val="24"/>
        </w:rPr>
        <w:lastRenderedPageBreak/>
        <w:t xml:space="preserve">[       ] 6-12 times a year       </w:t>
      </w:r>
    </w:p>
    <w:p w:rsidR="00984486" w:rsidRPr="00520409" w:rsidRDefault="00984486" w:rsidP="00A23216">
      <w:pPr>
        <w:spacing w:after="60" w:line="240" w:lineRule="auto"/>
        <w:jc w:val="both"/>
        <w:rPr>
          <w:sz w:val="24"/>
          <w:szCs w:val="24"/>
        </w:rPr>
      </w:pPr>
      <w:r w:rsidRPr="00520409">
        <w:rPr>
          <w:sz w:val="24"/>
          <w:szCs w:val="24"/>
        </w:rPr>
        <w:t>[       ] More than once a month</w:t>
      </w:r>
    </w:p>
    <w:p w:rsidR="00E42F6D" w:rsidRPr="00520409" w:rsidRDefault="00E42F6D" w:rsidP="00A23216">
      <w:pPr>
        <w:spacing w:after="60" w:line="240" w:lineRule="auto"/>
        <w:jc w:val="both"/>
        <w:rPr>
          <w:sz w:val="24"/>
          <w:szCs w:val="24"/>
        </w:rPr>
        <w:sectPr w:rsidR="00E42F6D" w:rsidRPr="00520409" w:rsidSect="00E42F6D">
          <w:type w:val="continuous"/>
          <w:pgSz w:w="12240" w:h="15840"/>
          <w:pgMar w:top="1440" w:right="1440" w:bottom="1440" w:left="1440" w:header="720" w:footer="720" w:gutter="0"/>
          <w:cols w:num="2" w:space="720"/>
          <w:docGrid w:linePitch="360"/>
        </w:sectPr>
      </w:pPr>
    </w:p>
    <w:p w:rsidR="00DF7AB2" w:rsidRPr="00520409" w:rsidRDefault="00DF7AB2" w:rsidP="00A23216">
      <w:pPr>
        <w:spacing w:after="60" w:line="240" w:lineRule="auto"/>
        <w:jc w:val="both"/>
        <w:rPr>
          <w:sz w:val="24"/>
          <w:szCs w:val="24"/>
        </w:rPr>
      </w:pPr>
    </w:p>
    <w:p w:rsidR="00984486" w:rsidRPr="00520409" w:rsidRDefault="00984486" w:rsidP="00A23216">
      <w:pPr>
        <w:spacing w:after="60" w:line="240" w:lineRule="auto"/>
        <w:jc w:val="both"/>
        <w:rPr>
          <w:sz w:val="24"/>
          <w:szCs w:val="24"/>
        </w:rPr>
      </w:pPr>
      <w:r w:rsidRPr="00520409">
        <w:rPr>
          <w:sz w:val="24"/>
          <w:szCs w:val="24"/>
        </w:rPr>
        <w:t>(</w:t>
      </w:r>
      <w:r w:rsidR="00A23216" w:rsidRPr="00520409">
        <w:rPr>
          <w:sz w:val="24"/>
          <w:szCs w:val="24"/>
        </w:rPr>
        <w:t>3</w:t>
      </w:r>
      <w:r w:rsidRPr="00520409">
        <w:rPr>
          <w:sz w:val="24"/>
          <w:szCs w:val="24"/>
        </w:rPr>
        <w:t xml:space="preserve">) How useful </w:t>
      </w:r>
      <w:r w:rsidR="00520409">
        <w:rPr>
          <w:sz w:val="24"/>
          <w:szCs w:val="24"/>
        </w:rPr>
        <w:t>is this factsheet series</w:t>
      </w:r>
      <w:r w:rsidRPr="00520409">
        <w:rPr>
          <w:sz w:val="24"/>
          <w:szCs w:val="24"/>
        </w:rPr>
        <w:t xml:space="preserve"> for your program</w:t>
      </w:r>
      <w:r w:rsidR="00520409" w:rsidRPr="00520409">
        <w:rPr>
          <w:sz w:val="24"/>
          <w:szCs w:val="24"/>
        </w:rPr>
        <w:t>/</w:t>
      </w:r>
      <w:r w:rsidR="00A23216" w:rsidRPr="00520409">
        <w:rPr>
          <w:sz w:val="24"/>
          <w:szCs w:val="24"/>
        </w:rPr>
        <w:t>business</w:t>
      </w:r>
      <w:r w:rsidR="00520409" w:rsidRPr="00520409">
        <w:rPr>
          <w:sz w:val="24"/>
          <w:szCs w:val="24"/>
        </w:rPr>
        <w:t>/</w:t>
      </w:r>
      <w:r w:rsidR="00520409" w:rsidRPr="00520409">
        <w:rPr>
          <w:sz w:val="24"/>
          <w:szCs w:val="24"/>
        </w:rPr>
        <w:t>staff/customers/clients</w:t>
      </w:r>
      <w:r w:rsidRPr="00520409">
        <w:rPr>
          <w:sz w:val="24"/>
          <w:szCs w:val="24"/>
        </w:rPr>
        <w:t>?</w:t>
      </w:r>
    </w:p>
    <w:p w:rsidR="00E42F6D" w:rsidRPr="00520409" w:rsidRDefault="00E42F6D" w:rsidP="00A23216">
      <w:pPr>
        <w:spacing w:after="60" w:line="240" w:lineRule="auto"/>
        <w:jc w:val="both"/>
        <w:rPr>
          <w:sz w:val="24"/>
          <w:szCs w:val="24"/>
        </w:rPr>
        <w:sectPr w:rsidR="00E42F6D" w:rsidRPr="00520409" w:rsidSect="00E42F6D">
          <w:type w:val="continuous"/>
          <w:pgSz w:w="12240" w:h="15840"/>
          <w:pgMar w:top="1440" w:right="1440" w:bottom="1440" w:left="1440" w:header="720" w:footer="720" w:gutter="0"/>
          <w:cols w:space="720"/>
          <w:docGrid w:linePitch="360"/>
        </w:sectPr>
      </w:pPr>
    </w:p>
    <w:p w:rsidR="00984486" w:rsidRPr="00520409" w:rsidRDefault="00984486" w:rsidP="00A23216">
      <w:pPr>
        <w:spacing w:after="60" w:line="240" w:lineRule="auto"/>
        <w:jc w:val="both"/>
        <w:rPr>
          <w:sz w:val="24"/>
          <w:szCs w:val="24"/>
        </w:rPr>
      </w:pPr>
      <w:r w:rsidRPr="00520409">
        <w:rPr>
          <w:sz w:val="24"/>
          <w:szCs w:val="24"/>
        </w:rPr>
        <w:lastRenderedPageBreak/>
        <w:t>[       ] Not useful at all</w:t>
      </w:r>
      <w:r w:rsidRPr="00520409">
        <w:rPr>
          <w:sz w:val="24"/>
          <w:szCs w:val="24"/>
        </w:rPr>
        <w:tab/>
      </w:r>
    </w:p>
    <w:p w:rsidR="00984486" w:rsidRPr="00520409" w:rsidRDefault="00984486" w:rsidP="00A23216">
      <w:pPr>
        <w:spacing w:after="60" w:line="240" w:lineRule="auto"/>
        <w:jc w:val="both"/>
        <w:rPr>
          <w:sz w:val="24"/>
          <w:szCs w:val="24"/>
        </w:rPr>
      </w:pPr>
      <w:r w:rsidRPr="00520409">
        <w:rPr>
          <w:sz w:val="24"/>
          <w:szCs w:val="24"/>
        </w:rPr>
        <w:t>[       ] Somewhat useful</w:t>
      </w:r>
    </w:p>
    <w:p w:rsidR="00984486" w:rsidRPr="00520409" w:rsidRDefault="00984486" w:rsidP="00A23216">
      <w:pPr>
        <w:spacing w:after="60" w:line="240" w:lineRule="auto"/>
        <w:jc w:val="both"/>
        <w:rPr>
          <w:sz w:val="24"/>
          <w:szCs w:val="24"/>
        </w:rPr>
      </w:pPr>
      <w:r w:rsidRPr="00520409">
        <w:rPr>
          <w:sz w:val="24"/>
          <w:szCs w:val="24"/>
        </w:rPr>
        <w:lastRenderedPageBreak/>
        <w:t xml:space="preserve">[       ] Useful     </w:t>
      </w:r>
    </w:p>
    <w:p w:rsidR="00984486" w:rsidRPr="00520409" w:rsidRDefault="00984486" w:rsidP="00A23216">
      <w:pPr>
        <w:spacing w:after="60" w:line="240" w:lineRule="auto"/>
        <w:jc w:val="both"/>
        <w:rPr>
          <w:sz w:val="24"/>
          <w:szCs w:val="24"/>
        </w:rPr>
      </w:pPr>
      <w:r w:rsidRPr="00520409">
        <w:rPr>
          <w:sz w:val="24"/>
          <w:szCs w:val="24"/>
        </w:rPr>
        <w:t xml:space="preserve">[       ] Very useful       </w:t>
      </w:r>
    </w:p>
    <w:p w:rsidR="00E42F6D" w:rsidRPr="00520409" w:rsidRDefault="00E42F6D" w:rsidP="00A23216">
      <w:pPr>
        <w:spacing w:after="60" w:line="240" w:lineRule="auto"/>
        <w:jc w:val="both"/>
        <w:rPr>
          <w:sz w:val="24"/>
          <w:szCs w:val="24"/>
        </w:rPr>
        <w:sectPr w:rsidR="00E42F6D" w:rsidRPr="00520409" w:rsidSect="00E42F6D">
          <w:type w:val="continuous"/>
          <w:pgSz w:w="12240" w:h="15840"/>
          <w:pgMar w:top="1440" w:right="1440" w:bottom="1440" w:left="1440" w:header="720" w:footer="720" w:gutter="0"/>
          <w:cols w:num="2" w:space="720"/>
          <w:docGrid w:linePitch="360"/>
        </w:sectPr>
      </w:pPr>
    </w:p>
    <w:p w:rsidR="00A23216" w:rsidRPr="00520409" w:rsidRDefault="00A23216" w:rsidP="00A23216">
      <w:pPr>
        <w:spacing w:after="60" w:line="240" w:lineRule="auto"/>
        <w:jc w:val="both"/>
        <w:rPr>
          <w:sz w:val="24"/>
          <w:szCs w:val="24"/>
        </w:rPr>
      </w:pPr>
    </w:p>
    <w:p w:rsidR="00E42F6D" w:rsidRDefault="00E42F6D" w:rsidP="00A23216">
      <w:pPr>
        <w:spacing w:after="60" w:line="240" w:lineRule="auto"/>
        <w:jc w:val="both"/>
        <w:rPr>
          <w:sz w:val="24"/>
          <w:szCs w:val="24"/>
        </w:rPr>
      </w:pPr>
      <w:r w:rsidRPr="00520409">
        <w:rPr>
          <w:sz w:val="24"/>
          <w:szCs w:val="24"/>
        </w:rPr>
        <w:t>For those that do use the factsheets:</w:t>
      </w:r>
    </w:p>
    <w:p w:rsidR="00520409" w:rsidRPr="00520409" w:rsidRDefault="00520409" w:rsidP="00A23216">
      <w:pPr>
        <w:spacing w:after="60" w:line="240" w:lineRule="auto"/>
        <w:jc w:val="both"/>
        <w:rPr>
          <w:sz w:val="24"/>
          <w:szCs w:val="24"/>
        </w:rPr>
      </w:pPr>
    </w:p>
    <w:p w:rsidR="00E42F6D" w:rsidRPr="00520409" w:rsidRDefault="00E42F6D" w:rsidP="00A23216">
      <w:pPr>
        <w:spacing w:after="60" w:line="240" w:lineRule="auto"/>
        <w:jc w:val="both"/>
        <w:rPr>
          <w:sz w:val="24"/>
          <w:szCs w:val="24"/>
        </w:rPr>
      </w:pPr>
      <w:r w:rsidRPr="00520409">
        <w:rPr>
          <w:sz w:val="24"/>
          <w:szCs w:val="24"/>
        </w:rPr>
        <w:t>(</w:t>
      </w:r>
      <w:r w:rsidR="00A23216" w:rsidRPr="00520409">
        <w:rPr>
          <w:sz w:val="24"/>
          <w:szCs w:val="24"/>
        </w:rPr>
        <w:t>4</w:t>
      </w:r>
      <w:r w:rsidRPr="00520409">
        <w:rPr>
          <w:sz w:val="24"/>
          <w:szCs w:val="24"/>
        </w:rPr>
        <w:t xml:space="preserve">) Have you co-authored a factsheet? </w:t>
      </w:r>
      <w:proofErr w:type="gramStart"/>
      <w:r w:rsidRPr="00520409">
        <w:rPr>
          <w:sz w:val="24"/>
          <w:szCs w:val="24"/>
        </w:rPr>
        <w:t>If so, how many?</w:t>
      </w:r>
      <w:proofErr w:type="gramEnd"/>
    </w:p>
    <w:p w:rsidR="00E42F6D" w:rsidRPr="00520409" w:rsidRDefault="00E42F6D" w:rsidP="00A23216">
      <w:pPr>
        <w:spacing w:after="60" w:line="240" w:lineRule="auto"/>
        <w:jc w:val="both"/>
        <w:rPr>
          <w:sz w:val="24"/>
          <w:szCs w:val="24"/>
        </w:rPr>
        <w:sectPr w:rsidR="00E42F6D" w:rsidRPr="00520409" w:rsidSect="00E42F6D">
          <w:type w:val="continuous"/>
          <w:pgSz w:w="12240" w:h="15840"/>
          <w:pgMar w:top="1440" w:right="1440" w:bottom="1440" w:left="1440" w:header="720" w:footer="720" w:gutter="0"/>
          <w:cols w:space="720"/>
          <w:docGrid w:linePitch="360"/>
        </w:sectPr>
      </w:pPr>
    </w:p>
    <w:p w:rsidR="00E42F6D" w:rsidRPr="00520409" w:rsidRDefault="00E42F6D" w:rsidP="00A23216">
      <w:pPr>
        <w:spacing w:after="60" w:line="240" w:lineRule="auto"/>
        <w:jc w:val="both"/>
        <w:rPr>
          <w:sz w:val="24"/>
          <w:szCs w:val="24"/>
        </w:rPr>
      </w:pPr>
      <w:r w:rsidRPr="00520409">
        <w:rPr>
          <w:sz w:val="24"/>
          <w:szCs w:val="24"/>
        </w:rPr>
        <w:lastRenderedPageBreak/>
        <w:t>[       ] Never</w:t>
      </w:r>
      <w:r w:rsidRPr="00520409">
        <w:rPr>
          <w:sz w:val="24"/>
          <w:szCs w:val="24"/>
        </w:rPr>
        <w:tab/>
      </w:r>
    </w:p>
    <w:p w:rsidR="00E42F6D" w:rsidRPr="00520409" w:rsidRDefault="00E42F6D" w:rsidP="00A23216">
      <w:pPr>
        <w:spacing w:after="60" w:line="240" w:lineRule="auto"/>
        <w:jc w:val="both"/>
        <w:rPr>
          <w:sz w:val="24"/>
          <w:szCs w:val="24"/>
        </w:rPr>
      </w:pPr>
      <w:r w:rsidRPr="00520409">
        <w:rPr>
          <w:sz w:val="24"/>
          <w:szCs w:val="24"/>
        </w:rPr>
        <w:t>[       ] One factsheet</w:t>
      </w:r>
      <w:r w:rsidRPr="00520409">
        <w:rPr>
          <w:sz w:val="24"/>
          <w:szCs w:val="24"/>
        </w:rPr>
        <w:tab/>
      </w:r>
    </w:p>
    <w:p w:rsidR="00E42F6D" w:rsidRPr="00520409" w:rsidRDefault="00E42F6D" w:rsidP="00A23216">
      <w:pPr>
        <w:spacing w:after="60" w:line="240" w:lineRule="auto"/>
        <w:jc w:val="both"/>
        <w:rPr>
          <w:sz w:val="24"/>
          <w:szCs w:val="24"/>
        </w:rPr>
      </w:pPr>
      <w:r w:rsidRPr="00520409">
        <w:rPr>
          <w:sz w:val="24"/>
          <w:szCs w:val="24"/>
        </w:rPr>
        <w:t>[       ] 2-3 factsheets</w:t>
      </w:r>
    </w:p>
    <w:p w:rsidR="00E42F6D" w:rsidRPr="00520409" w:rsidRDefault="00E42F6D" w:rsidP="00A23216">
      <w:pPr>
        <w:spacing w:after="60" w:line="240" w:lineRule="auto"/>
        <w:jc w:val="both"/>
        <w:rPr>
          <w:sz w:val="24"/>
          <w:szCs w:val="24"/>
        </w:rPr>
      </w:pPr>
      <w:r w:rsidRPr="00520409">
        <w:rPr>
          <w:sz w:val="24"/>
          <w:szCs w:val="24"/>
        </w:rPr>
        <w:lastRenderedPageBreak/>
        <w:t>[       ] 4-5 factsheets</w:t>
      </w:r>
    </w:p>
    <w:p w:rsidR="00E42F6D" w:rsidRPr="00520409" w:rsidRDefault="00E42F6D" w:rsidP="00A23216">
      <w:pPr>
        <w:spacing w:after="60" w:line="240" w:lineRule="auto"/>
        <w:jc w:val="both"/>
        <w:rPr>
          <w:sz w:val="24"/>
          <w:szCs w:val="24"/>
        </w:rPr>
      </w:pPr>
      <w:r w:rsidRPr="00520409">
        <w:rPr>
          <w:sz w:val="24"/>
          <w:szCs w:val="24"/>
        </w:rPr>
        <w:t>[       ] More than 5 factsheets</w:t>
      </w:r>
    </w:p>
    <w:p w:rsidR="00E42F6D" w:rsidRPr="00520409" w:rsidRDefault="00E42F6D" w:rsidP="00A23216">
      <w:pPr>
        <w:spacing w:after="60" w:line="240" w:lineRule="auto"/>
        <w:jc w:val="both"/>
        <w:rPr>
          <w:sz w:val="24"/>
          <w:szCs w:val="24"/>
        </w:rPr>
        <w:sectPr w:rsidR="00E42F6D" w:rsidRPr="00520409" w:rsidSect="00E42F6D">
          <w:type w:val="continuous"/>
          <w:pgSz w:w="12240" w:h="15840"/>
          <w:pgMar w:top="1440" w:right="1440" w:bottom="1440" w:left="1440" w:header="720" w:footer="720" w:gutter="0"/>
          <w:cols w:num="2" w:space="720"/>
          <w:docGrid w:linePitch="360"/>
        </w:sectPr>
      </w:pPr>
    </w:p>
    <w:p w:rsidR="00520409" w:rsidRDefault="00520409" w:rsidP="00A23216">
      <w:pPr>
        <w:spacing w:after="60" w:line="240" w:lineRule="auto"/>
        <w:jc w:val="both"/>
        <w:rPr>
          <w:sz w:val="24"/>
          <w:szCs w:val="24"/>
        </w:rPr>
      </w:pPr>
    </w:p>
    <w:p w:rsidR="00984486" w:rsidRPr="00520409" w:rsidRDefault="00E42F6D" w:rsidP="00A23216">
      <w:pPr>
        <w:spacing w:after="60" w:line="240" w:lineRule="auto"/>
        <w:jc w:val="both"/>
        <w:rPr>
          <w:sz w:val="24"/>
          <w:szCs w:val="24"/>
        </w:rPr>
      </w:pPr>
      <w:r w:rsidRPr="00520409">
        <w:rPr>
          <w:sz w:val="24"/>
          <w:szCs w:val="24"/>
        </w:rPr>
        <w:lastRenderedPageBreak/>
        <w:t>(</w:t>
      </w:r>
      <w:r w:rsidR="00A23216" w:rsidRPr="00520409">
        <w:rPr>
          <w:sz w:val="24"/>
          <w:szCs w:val="24"/>
        </w:rPr>
        <w:t>5</w:t>
      </w:r>
      <w:r w:rsidR="00984486" w:rsidRPr="00520409">
        <w:rPr>
          <w:sz w:val="24"/>
          <w:szCs w:val="24"/>
        </w:rPr>
        <w:t>) In what m</w:t>
      </w:r>
      <w:r w:rsidRPr="00520409">
        <w:rPr>
          <w:sz w:val="24"/>
          <w:szCs w:val="24"/>
        </w:rPr>
        <w:t>anner do you use the factsheets and how do these factsheets help you with your extension programming?</w:t>
      </w:r>
    </w:p>
    <w:p w:rsidR="00E42F6D" w:rsidRPr="00520409" w:rsidRDefault="00E42F6D" w:rsidP="00A23216">
      <w:pPr>
        <w:spacing w:after="60" w:line="240" w:lineRule="auto"/>
        <w:jc w:val="both"/>
        <w:rPr>
          <w:sz w:val="24"/>
          <w:szCs w:val="24"/>
        </w:rPr>
      </w:pPr>
    </w:p>
    <w:p w:rsidR="00E42F6D" w:rsidRPr="00520409" w:rsidRDefault="00E42F6D" w:rsidP="00A23216">
      <w:pPr>
        <w:spacing w:after="60" w:line="240" w:lineRule="auto"/>
        <w:jc w:val="both"/>
        <w:rPr>
          <w:sz w:val="24"/>
          <w:szCs w:val="24"/>
        </w:rPr>
      </w:pPr>
    </w:p>
    <w:p w:rsidR="00E42F6D" w:rsidRPr="00520409" w:rsidRDefault="00E42F6D" w:rsidP="00A23216">
      <w:pPr>
        <w:spacing w:after="60" w:line="240" w:lineRule="auto"/>
        <w:jc w:val="both"/>
        <w:rPr>
          <w:sz w:val="24"/>
          <w:szCs w:val="24"/>
        </w:rPr>
      </w:pPr>
    </w:p>
    <w:p w:rsidR="00A23216" w:rsidRDefault="00A23216" w:rsidP="00A23216">
      <w:pPr>
        <w:spacing w:after="60" w:line="240" w:lineRule="auto"/>
        <w:jc w:val="both"/>
        <w:rPr>
          <w:sz w:val="24"/>
          <w:szCs w:val="24"/>
        </w:rPr>
      </w:pPr>
    </w:p>
    <w:p w:rsidR="00520409" w:rsidRDefault="00520409" w:rsidP="00A23216">
      <w:pPr>
        <w:spacing w:after="60" w:line="240" w:lineRule="auto"/>
        <w:jc w:val="both"/>
        <w:rPr>
          <w:sz w:val="24"/>
          <w:szCs w:val="24"/>
        </w:rPr>
      </w:pPr>
    </w:p>
    <w:p w:rsidR="00A23216" w:rsidRPr="00520409" w:rsidRDefault="00A23216" w:rsidP="00A23216">
      <w:pPr>
        <w:spacing w:after="60" w:line="240" w:lineRule="auto"/>
        <w:jc w:val="both"/>
        <w:rPr>
          <w:sz w:val="24"/>
          <w:szCs w:val="24"/>
        </w:rPr>
      </w:pPr>
    </w:p>
    <w:p w:rsidR="00E42F6D" w:rsidRPr="00520409" w:rsidRDefault="00E42F6D" w:rsidP="00A23216">
      <w:pPr>
        <w:spacing w:after="60" w:line="240" w:lineRule="auto"/>
        <w:jc w:val="both"/>
        <w:rPr>
          <w:sz w:val="24"/>
          <w:szCs w:val="24"/>
        </w:rPr>
      </w:pPr>
    </w:p>
    <w:p w:rsidR="00E42F6D" w:rsidRPr="00520409" w:rsidRDefault="00E42F6D" w:rsidP="00A23216">
      <w:pPr>
        <w:spacing w:after="60" w:line="240" w:lineRule="auto"/>
        <w:jc w:val="both"/>
        <w:rPr>
          <w:sz w:val="24"/>
          <w:szCs w:val="24"/>
        </w:rPr>
      </w:pPr>
    </w:p>
    <w:p w:rsidR="00E42F6D" w:rsidRPr="00520409" w:rsidRDefault="00E42F6D" w:rsidP="00A23216">
      <w:pPr>
        <w:spacing w:after="60" w:line="240" w:lineRule="auto"/>
        <w:jc w:val="both"/>
        <w:rPr>
          <w:sz w:val="24"/>
          <w:szCs w:val="24"/>
        </w:rPr>
      </w:pPr>
      <w:r w:rsidRPr="00520409">
        <w:rPr>
          <w:sz w:val="24"/>
          <w:szCs w:val="24"/>
        </w:rPr>
        <w:t>(</w:t>
      </w:r>
      <w:r w:rsidR="00A23216" w:rsidRPr="00520409">
        <w:rPr>
          <w:sz w:val="24"/>
          <w:szCs w:val="24"/>
        </w:rPr>
        <w:t>6</w:t>
      </w:r>
      <w:r w:rsidRPr="00520409">
        <w:rPr>
          <w:sz w:val="24"/>
          <w:szCs w:val="24"/>
        </w:rPr>
        <w:t>) Can you give us a quote related to the usefulness of these factsheets</w:t>
      </w:r>
      <w:r w:rsidR="00DF7AB2" w:rsidRPr="00520409">
        <w:rPr>
          <w:sz w:val="24"/>
          <w:szCs w:val="24"/>
        </w:rPr>
        <w:t xml:space="preserve"> for your program</w:t>
      </w:r>
      <w:r w:rsidRPr="00520409">
        <w:rPr>
          <w:sz w:val="24"/>
          <w:szCs w:val="24"/>
        </w:rPr>
        <w:t>?</w:t>
      </w:r>
    </w:p>
    <w:p w:rsidR="00E42F6D" w:rsidRPr="00520409" w:rsidRDefault="00E42F6D" w:rsidP="00A23216">
      <w:pPr>
        <w:spacing w:after="60" w:line="240" w:lineRule="auto"/>
        <w:jc w:val="both"/>
        <w:rPr>
          <w:sz w:val="24"/>
          <w:szCs w:val="24"/>
        </w:rPr>
      </w:pPr>
    </w:p>
    <w:p w:rsidR="00E42F6D" w:rsidRPr="00520409" w:rsidRDefault="00E42F6D" w:rsidP="00A23216">
      <w:pPr>
        <w:spacing w:after="60" w:line="240" w:lineRule="auto"/>
        <w:jc w:val="both"/>
        <w:rPr>
          <w:sz w:val="24"/>
          <w:szCs w:val="24"/>
        </w:rPr>
      </w:pPr>
    </w:p>
    <w:p w:rsidR="00A23216" w:rsidRPr="00520409" w:rsidRDefault="00A23216" w:rsidP="00A23216">
      <w:pPr>
        <w:spacing w:after="60" w:line="240" w:lineRule="auto"/>
        <w:jc w:val="both"/>
        <w:rPr>
          <w:sz w:val="24"/>
          <w:szCs w:val="24"/>
        </w:rPr>
      </w:pPr>
    </w:p>
    <w:p w:rsidR="00520409" w:rsidRDefault="00520409" w:rsidP="00A23216">
      <w:pPr>
        <w:spacing w:after="60" w:line="240" w:lineRule="auto"/>
        <w:jc w:val="both"/>
        <w:rPr>
          <w:sz w:val="24"/>
          <w:szCs w:val="24"/>
        </w:rPr>
      </w:pPr>
    </w:p>
    <w:p w:rsidR="00520409" w:rsidRPr="00520409" w:rsidRDefault="00520409" w:rsidP="00A23216">
      <w:pPr>
        <w:spacing w:after="60" w:line="240" w:lineRule="auto"/>
        <w:jc w:val="both"/>
        <w:rPr>
          <w:sz w:val="24"/>
          <w:szCs w:val="24"/>
        </w:rPr>
      </w:pPr>
    </w:p>
    <w:p w:rsidR="00E42F6D" w:rsidRPr="00520409" w:rsidRDefault="00E42F6D" w:rsidP="00A23216">
      <w:pPr>
        <w:spacing w:after="60" w:line="240" w:lineRule="auto"/>
        <w:jc w:val="both"/>
        <w:rPr>
          <w:sz w:val="24"/>
          <w:szCs w:val="24"/>
        </w:rPr>
      </w:pPr>
    </w:p>
    <w:p w:rsidR="00E42F6D" w:rsidRPr="00520409" w:rsidRDefault="00E42F6D" w:rsidP="00A23216">
      <w:pPr>
        <w:spacing w:after="60" w:line="240" w:lineRule="auto"/>
        <w:jc w:val="both"/>
        <w:rPr>
          <w:sz w:val="24"/>
          <w:szCs w:val="24"/>
        </w:rPr>
      </w:pPr>
    </w:p>
    <w:p w:rsidR="00E42F6D" w:rsidRPr="00520409" w:rsidRDefault="00E42F6D" w:rsidP="00A23216">
      <w:pPr>
        <w:spacing w:after="60" w:line="240" w:lineRule="auto"/>
        <w:jc w:val="both"/>
        <w:rPr>
          <w:sz w:val="24"/>
          <w:szCs w:val="24"/>
        </w:rPr>
      </w:pPr>
    </w:p>
    <w:p w:rsidR="00E42F6D" w:rsidRPr="00520409" w:rsidRDefault="00E42F6D" w:rsidP="00A23216">
      <w:pPr>
        <w:spacing w:after="60" w:line="240" w:lineRule="auto"/>
        <w:jc w:val="both"/>
        <w:rPr>
          <w:sz w:val="24"/>
          <w:szCs w:val="24"/>
        </w:rPr>
      </w:pPr>
      <w:r w:rsidRPr="00520409">
        <w:rPr>
          <w:sz w:val="24"/>
          <w:szCs w:val="24"/>
        </w:rPr>
        <w:t>(</w:t>
      </w:r>
      <w:r w:rsidR="00A23216" w:rsidRPr="00520409">
        <w:rPr>
          <w:sz w:val="24"/>
          <w:szCs w:val="24"/>
        </w:rPr>
        <w:t>7</w:t>
      </w:r>
      <w:r w:rsidRPr="00520409">
        <w:rPr>
          <w:sz w:val="24"/>
          <w:szCs w:val="24"/>
        </w:rPr>
        <w:t>) Any specific topics you like to see addressed in future factsheets?</w:t>
      </w:r>
    </w:p>
    <w:p w:rsidR="00E42F6D" w:rsidRPr="00520409" w:rsidRDefault="00E42F6D" w:rsidP="00DF7AB2">
      <w:pPr>
        <w:spacing w:line="240" w:lineRule="auto"/>
        <w:jc w:val="both"/>
        <w:rPr>
          <w:sz w:val="24"/>
          <w:szCs w:val="24"/>
        </w:rPr>
      </w:pPr>
    </w:p>
    <w:p w:rsidR="00E42F6D" w:rsidRPr="00520409" w:rsidRDefault="00E42F6D" w:rsidP="00DF7AB2">
      <w:pPr>
        <w:spacing w:line="240" w:lineRule="auto"/>
        <w:jc w:val="both"/>
        <w:rPr>
          <w:sz w:val="24"/>
          <w:szCs w:val="24"/>
        </w:rPr>
      </w:pPr>
    </w:p>
    <w:p w:rsidR="00520409" w:rsidRDefault="00520409" w:rsidP="00DF7AB2">
      <w:pPr>
        <w:spacing w:line="240" w:lineRule="auto"/>
        <w:jc w:val="both"/>
        <w:rPr>
          <w:sz w:val="24"/>
          <w:szCs w:val="24"/>
        </w:rPr>
      </w:pPr>
    </w:p>
    <w:p w:rsidR="00DF7AB2" w:rsidRPr="00520409" w:rsidRDefault="00DF7AB2" w:rsidP="00DF7AB2">
      <w:pPr>
        <w:spacing w:line="240" w:lineRule="auto"/>
        <w:jc w:val="both"/>
        <w:rPr>
          <w:sz w:val="24"/>
          <w:szCs w:val="24"/>
        </w:rPr>
      </w:pPr>
    </w:p>
    <w:p w:rsidR="00520409" w:rsidRDefault="00520409" w:rsidP="00DF7AB2">
      <w:pPr>
        <w:spacing w:line="240" w:lineRule="auto"/>
        <w:jc w:val="center"/>
        <w:rPr>
          <w:b/>
          <w:sz w:val="28"/>
          <w:szCs w:val="24"/>
        </w:rPr>
      </w:pPr>
    </w:p>
    <w:p w:rsidR="00E42F6D" w:rsidRPr="00520409" w:rsidRDefault="00E42F6D" w:rsidP="00DF7AB2">
      <w:pPr>
        <w:spacing w:line="240" w:lineRule="auto"/>
        <w:jc w:val="center"/>
        <w:rPr>
          <w:b/>
          <w:sz w:val="28"/>
          <w:szCs w:val="24"/>
        </w:rPr>
      </w:pPr>
      <w:bookmarkStart w:id="0" w:name="_GoBack"/>
      <w:bookmarkEnd w:id="0"/>
      <w:r w:rsidRPr="00520409">
        <w:rPr>
          <w:b/>
          <w:sz w:val="28"/>
          <w:szCs w:val="24"/>
        </w:rPr>
        <w:t>Thank You!</w:t>
      </w:r>
    </w:p>
    <w:p w:rsidR="00520409" w:rsidRDefault="00520409" w:rsidP="00DF7AB2">
      <w:pPr>
        <w:spacing w:after="0" w:line="240" w:lineRule="auto"/>
        <w:jc w:val="center"/>
        <w:rPr>
          <w:sz w:val="24"/>
          <w:szCs w:val="24"/>
        </w:rPr>
      </w:pPr>
    </w:p>
    <w:p w:rsidR="00520409" w:rsidRPr="00520409" w:rsidRDefault="00520409" w:rsidP="00DF7AB2">
      <w:pPr>
        <w:spacing w:after="0" w:line="240" w:lineRule="auto"/>
        <w:jc w:val="center"/>
        <w:rPr>
          <w:i/>
          <w:sz w:val="28"/>
          <w:szCs w:val="24"/>
        </w:rPr>
      </w:pPr>
      <w:r w:rsidRPr="00520409">
        <w:rPr>
          <w:i/>
          <w:sz w:val="28"/>
          <w:szCs w:val="24"/>
        </w:rPr>
        <w:t xml:space="preserve">Please return surveys to </w:t>
      </w:r>
      <w:hyperlink r:id="rId6" w:history="1">
        <w:r w:rsidRPr="00520409">
          <w:rPr>
            <w:rStyle w:val="Hyperlink"/>
            <w:i/>
            <w:sz w:val="28"/>
            <w:szCs w:val="24"/>
          </w:rPr>
          <w:t>qmk2@cornell.edu</w:t>
        </w:r>
      </w:hyperlink>
      <w:r w:rsidRPr="00520409">
        <w:rPr>
          <w:i/>
          <w:sz w:val="28"/>
          <w:szCs w:val="24"/>
        </w:rPr>
        <w:t xml:space="preserve"> or mail to Quirine Ketterings, NMSP, 323 Morrison Hall, Dept. of Animal Science, Cornell University, </w:t>
      </w:r>
      <w:proofErr w:type="gramStart"/>
      <w:r w:rsidRPr="00520409">
        <w:rPr>
          <w:i/>
          <w:sz w:val="28"/>
          <w:szCs w:val="24"/>
        </w:rPr>
        <w:t>Ithaca</w:t>
      </w:r>
      <w:proofErr w:type="gramEnd"/>
      <w:r w:rsidRPr="00520409">
        <w:rPr>
          <w:i/>
          <w:sz w:val="28"/>
          <w:szCs w:val="24"/>
        </w:rPr>
        <w:t xml:space="preserve"> NY 14853.</w:t>
      </w:r>
    </w:p>
    <w:p w:rsidR="00DF7AB2" w:rsidRPr="00DF7AB2" w:rsidRDefault="00DF7AB2" w:rsidP="00DF7AB2">
      <w:pPr>
        <w:spacing w:line="240" w:lineRule="auto"/>
        <w:jc w:val="both"/>
        <w:rPr>
          <w:sz w:val="2"/>
        </w:rPr>
      </w:pPr>
    </w:p>
    <w:p w:rsidR="00E42F6D" w:rsidRPr="003A6845" w:rsidRDefault="00E42F6D" w:rsidP="00DF7AB2">
      <w:pPr>
        <w:pStyle w:val="Heading1"/>
        <w:spacing w:before="0" w:after="0"/>
      </w:pPr>
      <w:r>
        <w:rPr>
          <w:noProof/>
        </w:rPr>
        <w:drawing>
          <wp:anchor distT="0" distB="0" distL="114300" distR="114300" simplePos="0" relativeHeight="251661312" behindDoc="0" locked="0" layoutInCell="1" allowOverlap="1" wp14:anchorId="1D9925D5" wp14:editId="174D3014">
            <wp:simplePos x="0" y="0"/>
            <wp:positionH relativeFrom="column">
              <wp:posOffset>0</wp:posOffset>
            </wp:positionH>
            <wp:positionV relativeFrom="paragraph">
              <wp:posOffset>116205</wp:posOffset>
            </wp:positionV>
            <wp:extent cx="759460" cy="753745"/>
            <wp:effectExtent l="19050" t="19050" r="21590" b="27305"/>
            <wp:wrapSquare wrapText="bothSides"/>
            <wp:docPr id="2" name="Picture 2" descr="logo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9460" cy="753745"/>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sidR="00520409">
        <w:pict>
          <v:rect id="_x0000_i1025" style="width:468pt;height:1pt" o:hralign="center" o:hrstd="t" o:hrnoshade="t" o:hr="t" fillcolor="black" stroked="f"/>
        </w:pict>
      </w:r>
      <w:r w:rsidRPr="009B07FD">
        <w:rPr>
          <w:sz w:val="36"/>
        </w:rPr>
        <w:t>Cornell Nutrient Management Spear Program</w:t>
      </w:r>
    </w:p>
    <w:p w:rsidR="00E42F6D" w:rsidRPr="003A6845" w:rsidRDefault="00E42F6D" w:rsidP="00DF7AB2">
      <w:pPr>
        <w:spacing w:after="0" w:line="240" w:lineRule="auto"/>
        <w:rPr>
          <w:rFonts w:ascii="Arial" w:hAnsi="Arial" w:cs="Arial"/>
          <w:sz w:val="20"/>
          <w:szCs w:val="20"/>
        </w:rPr>
      </w:pPr>
      <w:proofErr w:type="gramStart"/>
      <w:r w:rsidRPr="003A6845">
        <w:rPr>
          <w:rFonts w:ascii="Arial" w:hAnsi="Arial" w:cs="Arial"/>
          <w:sz w:val="20"/>
          <w:szCs w:val="20"/>
        </w:rPr>
        <w:t xml:space="preserve">A collaboration among the Department of </w:t>
      </w:r>
      <w:r>
        <w:rPr>
          <w:rFonts w:ascii="Arial" w:hAnsi="Arial" w:cs="Arial"/>
          <w:sz w:val="20"/>
          <w:szCs w:val="20"/>
        </w:rPr>
        <w:t>Animal Science</w:t>
      </w:r>
      <w:r w:rsidRPr="003A6845">
        <w:rPr>
          <w:rFonts w:ascii="Arial" w:hAnsi="Arial" w:cs="Arial"/>
          <w:sz w:val="20"/>
          <w:szCs w:val="20"/>
        </w:rPr>
        <w:t>, Cornell Cooperative Extension and P</w:t>
      </w:r>
      <w:r>
        <w:rPr>
          <w:rFonts w:ascii="Arial" w:hAnsi="Arial" w:cs="Arial"/>
          <w:sz w:val="20"/>
          <w:szCs w:val="20"/>
        </w:rPr>
        <w:t>RODAIRY</w:t>
      </w:r>
      <w:r w:rsidRPr="003A6845">
        <w:rPr>
          <w:rFonts w:ascii="Arial" w:hAnsi="Arial" w:cs="Arial"/>
          <w:sz w:val="20"/>
          <w:szCs w:val="20"/>
        </w:rPr>
        <w:t>.</w:t>
      </w:r>
      <w:proofErr w:type="gramEnd"/>
    </w:p>
    <w:p w:rsidR="00E42F6D" w:rsidRPr="00511B11" w:rsidRDefault="00E42F6D" w:rsidP="00DF7AB2">
      <w:pPr>
        <w:spacing w:after="0" w:line="240" w:lineRule="auto"/>
        <w:rPr>
          <w:rFonts w:ascii="Arial" w:hAnsi="Arial" w:cs="Arial"/>
          <w:sz w:val="6"/>
          <w:szCs w:val="16"/>
        </w:rPr>
      </w:pPr>
    </w:p>
    <w:p w:rsidR="00E42F6D" w:rsidRDefault="00520409" w:rsidP="00DF7AB2">
      <w:pPr>
        <w:spacing w:after="0" w:line="240" w:lineRule="auto"/>
        <w:rPr>
          <w:rFonts w:ascii="Arial" w:hAnsi="Arial" w:cs="Arial"/>
          <w:sz w:val="20"/>
          <w:szCs w:val="20"/>
        </w:rPr>
      </w:pPr>
      <w:hyperlink r:id="rId8" w:history="1">
        <w:r w:rsidR="00E42F6D" w:rsidRPr="00F00635">
          <w:rPr>
            <w:rStyle w:val="Hyperlink"/>
            <w:sz w:val="20"/>
            <w:szCs w:val="20"/>
          </w:rPr>
          <w:t>http://nmsp.cals.cornell.edu</w:t>
        </w:r>
      </w:hyperlink>
    </w:p>
    <w:p w:rsidR="00E42F6D" w:rsidRPr="00511B11" w:rsidRDefault="00E42F6D" w:rsidP="00DF7AB2">
      <w:pPr>
        <w:spacing w:after="0" w:line="240" w:lineRule="auto"/>
        <w:rPr>
          <w:rFonts w:ascii="Arial" w:hAnsi="Arial" w:cs="Arial"/>
          <w:sz w:val="2"/>
          <w:szCs w:val="20"/>
        </w:rPr>
      </w:pPr>
      <w:r w:rsidRPr="009B07FD">
        <w:rPr>
          <w:rFonts w:ascii="Arial" w:hAnsi="Arial" w:cs="Arial"/>
          <w:sz w:val="10"/>
          <w:szCs w:val="20"/>
        </w:rPr>
        <w:t xml:space="preserve"> </w:t>
      </w:r>
    </w:p>
    <w:p w:rsidR="00E42F6D" w:rsidRPr="00E42F6D" w:rsidRDefault="00E42F6D" w:rsidP="00DF7AB2">
      <w:pPr>
        <w:spacing w:after="0" w:line="240" w:lineRule="auto"/>
        <w:rPr>
          <w:rFonts w:ascii="Arial" w:hAnsi="Arial" w:cs="Arial"/>
          <w:sz w:val="8"/>
          <w:szCs w:val="2"/>
        </w:rPr>
      </w:pPr>
    </w:p>
    <w:p w:rsidR="00E42F6D" w:rsidRDefault="00520409" w:rsidP="00E42F6D">
      <w:pPr>
        <w:spacing w:after="0" w:line="240" w:lineRule="auto"/>
      </w:pPr>
      <w:r>
        <w:pict>
          <v:rect id="_x0000_i1026" style="width:468pt;height:1pt" o:hralign="center" o:hrstd="t" o:hrnoshade="t" o:hr="t" fillcolor="black" stroked="f"/>
        </w:pict>
      </w:r>
    </w:p>
    <w:p w:rsidR="00E42F6D" w:rsidRPr="00DF7AB2" w:rsidRDefault="00E42F6D" w:rsidP="00E42F6D">
      <w:pPr>
        <w:spacing w:after="0" w:line="240" w:lineRule="auto"/>
        <w:jc w:val="both"/>
        <w:rPr>
          <w:rFonts w:eastAsia="MS Mincho"/>
          <w:b/>
          <w:sz w:val="24"/>
        </w:rPr>
      </w:pPr>
      <w:r w:rsidRPr="00DF7AB2">
        <w:rPr>
          <w:rFonts w:eastAsia="MS Mincho"/>
          <w:b/>
          <w:sz w:val="24"/>
        </w:rPr>
        <w:lastRenderedPageBreak/>
        <w:t>Cornell Agronomy Fact Sheets:</w:t>
      </w:r>
    </w:p>
    <w:p w:rsidR="00E42F6D" w:rsidRPr="00DF7AB2" w:rsidRDefault="00E42F6D" w:rsidP="00E42F6D">
      <w:pPr>
        <w:spacing w:after="0" w:line="240" w:lineRule="auto"/>
        <w:jc w:val="both"/>
        <w:rPr>
          <w:rFonts w:eastAsia="MS Mincho"/>
          <w:b/>
          <w:sz w:val="24"/>
        </w:rPr>
      </w:pPr>
      <w:r w:rsidRPr="00DF7AB2">
        <w:rPr>
          <w:rFonts w:eastAsia="MS Mincho"/>
          <w:b/>
          <w:sz w:val="24"/>
        </w:rPr>
        <w:t xml:space="preserve"> </w:t>
      </w:r>
    </w:p>
    <w:p w:rsidR="00E42F6D" w:rsidRPr="00DF7AB2" w:rsidRDefault="00E42F6D" w:rsidP="00E42F6D">
      <w:pPr>
        <w:tabs>
          <w:tab w:val="left" w:pos="720"/>
          <w:tab w:val="num" w:pos="1080"/>
        </w:tabs>
        <w:spacing w:after="0" w:line="240" w:lineRule="auto"/>
        <w:ind w:right="-630"/>
        <w:jc w:val="both"/>
        <w:rPr>
          <w:rFonts w:eastAsia="MS Mincho"/>
          <w:sz w:val="24"/>
        </w:rPr>
      </w:pPr>
      <w:r w:rsidRPr="00DF7AB2">
        <w:rPr>
          <w:rFonts w:eastAsia="MS Mincho"/>
          <w:sz w:val="24"/>
        </w:rPr>
        <w:t xml:space="preserve">#   1:   </w:t>
      </w:r>
      <w:r w:rsidRPr="00DF7AB2">
        <w:rPr>
          <w:rFonts w:eastAsia="MS Mincho"/>
          <w:sz w:val="24"/>
        </w:rPr>
        <w:tab/>
        <w:t xml:space="preserve">Soil Sampling for Field Crops (6/3/2005)    </w:t>
      </w:r>
    </w:p>
    <w:p w:rsidR="00E42F6D" w:rsidRPr="00DF7AB2" w:rsidRDefault="00E42F6D" w:rsidP="00E42F6D">
      <w:pPr>
        <w:tabs>
          <w:tab w:val="left" w:pos="720"/>
          <w:tab w:val="num" w:pos="1080"/>
        </w:tabs>
        <w:spacing w:after="0" w:line="240" w:lineRule="auto"/>
        <w:ind w:right="-630"/>
        <w:jc w:val="both"/>
        <w:rPr>
          <w:rFonts w:eastAsia="MS Mincho"/>
          <w:sz w:val="24"/>
        </w:rPr>
      </w:pPr>
      <w:r w:rsidRPr="00DF7AB2">
        <w:rPr>
          <w:rFonts w:eastAsia="MS Mincho"/>
          <w:sz w:val="24"/>
        </w:rPr>
        <w:t xml:space="preserve">#   2:   </w:t>
      </w:r>
      <w:r w:rsidRPr="00DF7AB2">
        <w:rPr>
          <w:rFonts w:eastAsia="MS Mincho"/>
          <w:sz w:val="24"/>
        </w:rPr>
        <w:tab/>
        <w:t xml:space="preserve">Nitrogen Basics - The Nitrogen Cycle (6/3/2005)    </w:t>
      </w:r>
    </w:p>
    <w:p w:rsidR="00E42F6D" w:rsidRPr="00DF7AB2" w:rsidRDefault="00E42F6D" w:rsidP="00E42F6D">
      <w:pPr>
        <w:tabs>
          <w:tab w:val="left" w:pos="720"/>
          <w:tab w:val="num" w:pos="1080"/>
        </w:tabs>
        <w:spacing w:after="0" w:line="240" w:lineRule="auto"/>
        <w:ind w:right="-630"/>
        <w:jc w:val="both"/>
        <w:rPr>
          <w:rFonts w:eastAsia="MS Mincho"/>
          <w:sz w:val="24"/>
        </w:rPr>
      </w:pPr>
      <w:r w:rsidRPr="00DF7AB2">
        <w:rPr>
          <w:rFonts w:eastAsia="MS Mincho"/>
          <w:sz w:val="24"/>
        </w:rPr>
        <w:t xml:space="preserve">#   3:   </w:t>
      </w:r>
      <w:r w:rsidRPr="00DF7AB2">
        <w:rPr>
          <w:rFonts w:eastAsia="MS Mincho"/>
          <w:sz w:val="24"/>
        </w:rPr>
        <w:tab/>
        <w:t>Pre-</w:t>
      </w:r>
      <w:proofErr w:type="spellStart"/>
      <w:r w:rsidRPr="00DF7AB2">
        <w:rPr>
          <w:rFonts w:eastAsia="MS Mincho"/>
          <w:sz w:val="24"/>
        </w:rPr>
        <w:t>Sidedress</w:t>
      </w:r>
      <w:proofErr w:type="spellEnd"/>
      <w:r w:rsidRPr="00DF7AB2">
        <w:rPr>
          <w:rFonts w:eastAsia="MS Mincho"/>
          <w:sz w:val="24"/>
        </w:rPr>
        <w:t xml:space="preserve"> Nitrate Test </w:t>
      </w:r>
      <w:r w:rsidRPr="00DF7AB2">
        <w:rPr>
          <w:sz w:val="24"/>
        </w:rPr>
        <w:t>(9/20/2005; revised 1/12/2012)</w:t>
      </w:r>
    </w:p>
    <w:p w:rsidR="00E42F6D" w:rsidRPr="00DF7AB2" w:rsidRDefault="00E42F6D" w:rsidP="00E42F6D">
      <w:pPr>
        <w:tabs>
          <w:tab w:val="left" w:pos="720"/>
          <w:tab w:val="num" w:pos="1080"/>
        </w:tabs>
        <w:spacing w:after="0" w:line="240" w:lineRule="auto"/>
        <w:ind w:right="-630"/>
        <w:jc w:val="both"/>
        <w:rPr>
          <w:rFonts w:eastAsia="MS Mincho"/>
          <w:sz w:val="24"/>
        </w:rPr>
      </w:pPr>
      <w:r w:rsidRPr="00DF7AB2">
        <w:rPr>
          <w:rFonts w:eastAsia="MS Mincho"/>
          <w:sz w:val="24"/>
        </w:rPr>
        <w:t xml:space="preserve">#   4:   </w:t>
      </w:r>
      <w:r w:rsidRPr="00DF7AB2">
        <w:rPr>
          <w:rFonts w:eastAsia="MS Mincho"/>
          <w:sz w:val="24"/>
        </w:rPr>
        <w:tab/>
        <w:t xml:space="preserve">Nitrogen Credits from Manure (8/19/2005)     </w:t>
      </w:r>
    </w:p>
    <w:p w:rsidR="00E42F6D" w:rsidRPr="00DF7AB2" w:rsidRDefault="00E42F6D" w:rsidP="00E42F6D">
      <w:pPr>
        <w:tabs>
          <w:tab w:val="left" w:pos="720"/>
          <w:tab w:val="num" w:pos="1080"/>
        </w:tabs>
        <w:spacing w:after="0" w:line="240" w:lineRule="auto"/>
        <w:ind w:right="-630"/>
        <w:jc w:val="both"/>
        <w:rPr>
          <w:rFonts w:eastAsia="MS Mincho"/>
          <w:sz w:val="24"/>
        </w:rPr>
      </w:pPr>
      <w:r w:rsidRPr="00DF7AB2">
        <w:rPr>
          <w:rFonts w:eastAsia="MS Mincho"/>
          <w:sz w:val="24"/>
        </w:rPr>
        <w:t xml:space="preserve">#   5:   </w:t>
      </w:r>
      <w:r w:rsidRPr="00DF7AB2">
        <w:rPr>
          <w:rFonts w:eastAsia="MS Mincho"/>
          <w:sz w:val="24"/>
        </w:rPr>
        <w:tab/>
        <w:t xml:space="preserve">Soil pH for Field Crops (11/11/2005)    </w:t>
      </w:r>
    </w:p>
    <w:p w:rsidR="00E42F6D" w:rsidRPr="00DF7AB2" w:rsidRDefault="00E42F6D" w:rsidP="00E42F6D">
      <w:pPr>
        <w:tabs>
          <w:tab w:val="left" w:pos="720"/>
          <w:tab w:val="num" w:pos="1080"/>
        </w:tabs>
        <w:spacing w:after="0" w:line="240" w:lineRule="auto"/>
        <w:ind w:right="-630"/>
        <w:jc w:val="both"/>
        <w:rPr>
          <w:rFonts w:eastAsia="MS Mincho"/>
          <w:sz w:val="24"/>
        </w:rPr>
      </w:pPr>
      <w:r w:rsidRPr="00DF7AB2">
        <w:rPr>
          <w:rFonts w:eastAsia="MS Mincho"/>
          <w:sz w:val="24"/>
        </w:rPr>
        <w:t xml:space="preserve">#   6:   </w:t>
      </w:r>
      <w:r w:rsidRPr="00DF7AB2">
        <w:rPr>
          <w:rFonts w:eastAsia="MS Mincho"/>
          <w:sz w:val="24"/>
        </w:rPr>
        <w:tab/>
        <w:t xml:space="preserve">Lime Recommendations (3/4/2006)    </w:t>
      </w:r>
    </w:p>
    <w:p w:rsidR="00E42F6D" w:rsidRPr="00DF7AB2" w:rsidRDefault="00E42F6D" w:rsidP="00E42F6D">
      <w:pPr>
        <w:tabs>
          <w:tab w:val="left" w:pos="720"/>
          <w:tab w:val="num" w:pos="1080"/>
        </w:tabs>
        <w:spacing w:after="0" w:line="240" w:lineRule="auto"/>
        <w:ind w:right="-630"/>
        <w:jc w:val="both"/>
        <w:rPr>
          <w:rFonts w:eastAsia="MS Mincho"/>
          <w:sz w:val="24"/>
        </w:rPr>
      </w:pPr>
      <w:r w:rsidRPr="00DF7AB2">
        <w:rPr>
          <w:rFonts w:eastAsia="MS Mincho"/>
          <w:sz w:val="24"/>
        </w:rPr>
        <w:t xml:space="preserve">#   7:   </w:t>
      </w:r>
      <w:r w:rsidRPr="00DF7AB2">
        <w:rPr>
          <w:rFonts w:eastAsia="MS Mincho"/>
          <w:sz w:val="24"/>
        </w:rPr>
        <w:tab/>
        <w:t xml:space="preserve">Liming Materials (7/21/2006)    </w:t>
      </w:r>
    </w:p>
    <w:p w:rsidR="00E42F6D" w:rsidRPr="00DF7AB2" w:rsidRDefault="00E42F6D" w:rsidP="00E42F6D">
      <w:pPr>
        <w:tabs>
          <w:tab w:val="left" w:pos="720"/>
          <w:tab w:val="num" w:pos="1080"/>
        </w:tabs>
        <w:spacing w:after="0" w:line="240" w:lineRule="auto"/>
        <w:ind w:right="-630"/>
        <w:jc w:val="both"/>
        <w:rPr>
          <w:rFonts w:eastAsia="MS Mincho"/>
          <w:sz w:val="24"/>
        </w:rPr>
      </w:pPr>
      <w:r w:rsidRPr="00DF7AB2">
        <w:rPr>
          <w:rFonts w:eastAsia="MS Mincho"/>
          <w:sz w:val="24"/>
        </w:rPr>
        <w:t xml:space="preserve">#   8:   </w:t>
      </w:r>
      <w:r w:rsidRPr="00DF7AB2">
        <w:rPr>
          <w:rFonts w:eastAsia="MS Mincho"/>
          <w:sz w:val="24"/>
        </w:rPr>
        <w:tab/>
        <w:t xml:space="preserve">Starter Phosphorus Fertilizer for Corn (10/22/2005)    </w:t>
      </w:r>
    </w:p>
    <w:p w:rsidR="00E42F6D" w:rsidRPr="00DF7AB2" w:rsidRDefault="00E42F6D" w:rsidP="00E42F6D">
      <w:pPr>
        <w:tabs>
          <w:tab w:val="left" w:pos="720"/>
          <w:tab w:val="num" w:pos="1080"/>
        </w:tabs>
        <w:spacing w:after="0" w:line="240" w:lineRule="auto"/>
        <w:ind w:right="-630"/>
        <w:jc w:val="both"/>
        <w:rPr>
          <w:rFonts w:eastAsia="MS Mincho"/>
          <w:sz w:val="24"/>
        </w:rPr>
      </w:pPr>
      <w:r w:rsidRPr="00DF7AB2">
        <w:rPr>
          <w:rFonts w:eastAsia="MS Mincho"/>
          <w:sz w:val="24"/>
        </w:rPr>
        <w:t xml:space="preserve">#   9:   </w:t>
      </w:r>
      <w:r w:rsidRPr="00DF7AB2">
        <w:rPr>
          <w:rFonts w:eastAsia="MS Mincho"/>
          <w:sz w:val="24"/>
        </w:rPr>
        <w:tab/>
        <w:t xml:space="preserve">Cornell </w:t>
      </w:r>
      <w:proofErr w:type="spellStart"/>
      <w:r w:rsidRPr="00DF7AB2">
        <w:rPr>
          <w:rFonts w:eastAsia="MS Mincho"/>
          <w:sz w:val="24"/>
        </w:rPr>
        <w:t>Cropware</w:t>
      </w:r>
      <w:proofErr w:type="spellEnd"/>
      <w:r w:rsidRPr="00DF7AB2">
        <w:rPr>
          <w:rFonts w:eastAsia="MS Mincho"/>
          <w:sz w:val="24"/>
        </w:rPr>
        <w:t xml:space="preserve"> (8/18/2005)    </w:t>
      </w:r>
    </w:p>
    <w:p w:rsidR="00E42F6D" w:rsidRPr="00DF7AB2" w:rsidRDefault="00E42F6D" w:rsidP="00E42F6D">
      <w:pPr>
        <w:tabs>
          <w:tab w:val="left" w:pos="720"/>
          <w:tab w:val="num" w:pos="1080"/>
        </w:tabs>
        <w:spacing w:after="0" w:line="240" w:lineRule="auto"/>
        <w:ind w:right="-630"/>
        <w:jc w:val="both"/>
        <w:rPr>
          <w:rFonts w:eastAsia="MS Mincho"/>
          <w:sz w:val="24"/>
        </w:rPr>
      </w:pPr>
      <w:r w:rsidRPr="00DF7AB2">
        <w:rPr>
          <w:rFonts w:eastAsia="MS Mincho"/>
          <w:sz w:val="24"/>
        </w:rPr>
        <w:t xml:space="preserve"># 10:   </w:t>
      </w:r>
      <w:r w:rsidRPr="00DF7AB2">
        <w:rPr>
          <w:rFonts w:eastAsia="MS Mincho"/>
          <w:sz w:val="24"/>
        </w:rPr>
        <w:tab/>
        <w:t xml:space="preserve">Phosphorus Index (12/12/2005)     </w:t>
      </w:r>
    </w:p>
    <w:p w:rsidR="00E42F6D" w:rsidRPr="00DF7AB2" w:rsidRDefault="00E42F6D" w:rsidP="00E42F6D">
      <w:pPr>
        <w:tabs>
          <w:tab w:val="left" w:pos="720"/>
          <w:tab w:val="num" w:pos="1080"/>
        </w:tabs>
        <w:spacing w:after="0" w:line="240" w:lineRule="auto"/>
        <w:ind w:right="-630"/>
        <w:jc w:val="both"/>
        <w:rPr>
          <w:rFonts w:eastAsia="MS Mincho"/>
          <w:sz w:val="24"/>
        </w:rPr>
      </w:pPr>
      <w:r w:rsidRPr="00DF7AB2">
        <w:rPr>
          <w:rFonts w:eastAsia="MS Mincho"/>
          <w:sz w:val="24"/>
        </w:rPr>
        <w:t xml:space="preserve"># 11:   </w:t>
      </w:r>
      <w:r w:rsidRPr="00DF7AB2">
        <w:rPr>
          <w:rFonts w:eastAsia="MS Mincho"/>
          <w:sz w:val="24"/>
        </w:rPr>
        <w:tab/>
        <w:t xml:space="preserve">Nitrogen Leaching Index (2/2/2006)     </w:t>
      </w:r>
    </w:p>
    <w:p w:rsidR="00E42F6D" w:rsidRPr="00DF7AB2" w:rsidRDefault="00E42F6D" w:rsidP="00E42F6D">
      <w:pPr>
        <w:tabs>
          <w:tab w:val="left" w:pos="720"/>
          <w:tab w:val="num" w:pos="1080"/>
        </w:tabs>
        <w:spacing w:after="0" w:line="240" w:lineRule="auto"/>
        <w:ind w:right="-630"/>
        <w:jc w:val="both"/>
        <w:rPr>
          <w:rFonts w:eastAsia="MS Mincho"/>
          <w:sz w:val="24"/>
        </w:rPr>
      </w:pPr>
      <w:r w:rsidRPr="00DF7AB2">
        <w:rPr>
          <w:rFonts w:eastAsia="MS Mincho"/>
          <w:sz w:val="24"/>
        </w:rPr>
        <w:t xml:space="preserve"># 12:   </w:t>
      </w:r>
      <w:r w:rsidRPr="00DF7AB2">
        <w:rPr>
          <w:rFonts w:eastAsia="MS Mincho"/>
          <w:sz w:val="24"/>
        </w:rPr>
        <w:tab/>
        <w:t xml:space="preserve">Phosphorus Basics - The Phosphorus Cycle (1/16/2006)     </w:t>
      </w:r>
    </w:p>
    <w:p w:rsidR="00E42F6D" w:rsidRPr="00DF7AB2" w:rsidRDefault="00E42F6D" w:rsidP="00E42F6D">
      <w:pPr>
        <w:tabs>
          <w:tab w:val="left" w:pos="720"/>
          <w:tab w:val="num" w:pos="1080"/>
        </w:tabs>
        <w:spacing w:after="0" w:line="240" w:lineRule="auto"/>
        <w:ind w:right="-630"/>
        <w:jc w:val="both"/>
        <w:rPr>
          <w:rFonts w:eastAsia="MS Mincho"/>
          <w:sz w:val="24"/>
        </w:rPr>
      </w:pPr>
      <w:r w:rsidRPr="00DF7AB2">
        <w:rPr>
          <w:rFonts w:eastAsia="MS Mincho"/>
          <w:sz w:val="24"/>
        </w:rPr>
        <w:t xml:space="preserve"># 13:   </w:t>
      </w:r>
      <w:r w:rsidRPr="00DF7AB2">
        <w:rPr>
          <w:rFonts w:eastAsia="MS Mincho"/>
          <w:sz w:val="24"/>
        </w:rPr>
        <w:tab/>
        <w:t xml:space="preserve">Phosphorus Runoff (1/16/2006)     </w:t>
      </w:r>
    </w:p>
    <w:p w:rsidR="00E42F6D" w:rsidRPr="00DF7AB2" w:rsidRDefault="00E42F6D" w:rsidP="00E42F6D">
      <w:pPr>
        <w:tabs>
          <w:tab w:val="left" w:pos="720"/>
          <w:tab w:val="num" w:pos="1080"/>
        </w:tabs>
        <w:spacing w:after="0" w:line="240" w:lineRule="auto"/>
        <w:ind w:right="-630"/>
        <w:jc w:val="both"/>
        <w:rPr>
          <w:rFonts w:eastAsia="MS Mincho"/>
          <w:sz w:val="24"/>
        </w:rPr>
      </w:pPr>
      <w:r w:rsidRPr="00DF7AB2">
        <w:rPr>
          <w:rFonts w:eastAsia="MS Mincho"/>
          <w:sz w:val="24"/>
        </w:rPr>
        <w:t xml:space="preserve"># 14:   </w:t>
      </w:r>
      <w:r w:rsidRPr="00DF7AB2">
        <w:rPr>
          <w:rFonts w:eastAsia="MS Mincho"/>
          <w:sz w:val="24"/>
        </w:rPr>
        <w:tab/>
        <w:t xml:space="preserve">Brown Midrib Sorghum </w:t>
      </w:r>
      <w:proofErr w:type="spellStart"/>
      <w:r w:rsidRPr="00DF7AB2">
        <w:rPr>
          <w:rFonts w:eastAsia="MS Mincho"/>
          <w:sz w:val="24"/>
        </w:rPr>
        <w:t>Sudangrass</w:t>
      </w:r>
      <w:proofErr w:type="spellEnd"/>
      <w:r w:rsidRPr="00DF7AB2">
        <w:rPr>
          <w:rFonts w:eastAsia="MS Mincho"/>
          <w:sz w:val="24"/>
        </w:rPr>
        <w:t>, Part 1 (</w:t>
      </w:r>
      <w:r w:rsidRPr="00DF7AB2">
        <w:rPr>
          <w:sz w:val="24"/>
        </w:rPr>
        <w:t>11/23/2005, updated 6/30/2007)</w:t>
      </w:r>
    </w:p>
    <w:p w:rsidR="00E42F6D" w:rsidRPr="00DF7AB2" w:rsidRDefault="00E42F6D" w:rsidP="00E42F6D">
      <w:pPr>
        <w:tabs>
          <w:tab w:val="left" w:pos="720"/>
          <w:tab w:val="num" w:pos="1080"/>
        </w:tabs>
        <w:spacing w:after="0" w:line="240" w:lineRule="auto"/>
        <w:ind w:right="-630"/>
        <w:jc w:val="both"/>
        <w:rPr>
          <w:rFonts w:eastAsia="MS Mincho"/>
          <w:sz w:val="24"/>
        </w:rPr>
      </w:pPr>
      <w:r w:rsidRPr="00DF7AB2">
        <w:rPr>
          <w:rFonts w:eastAsia="MS Mincho"/>
          <w:sz w:val="24"/>
        </w:rPr>
        <w:t xml:space="preserve"># 15:   </w:t>
      </w:r>
      <w:r w:rsidRPr="00DF7AB2">
        <w:rPr>
          <w:rFonts w:eastAsia="MS Mincho"/>
          <w:sz w:val="24"/>
        </w:rPr>
        <w:tab/>
        <w:t xml:space="preserve">Phosphorus Soil Testing Methods (9/30/2006)     </w:t>
      </w:r>
    </w:p>
    <w:p w:rsidR="00E42F6D" w:rsidRPr="00DF7AB2" w:rsidRDefault="00E42F6D" w:rsidP="00E42F6D">
      <w:pPr>
        <w:tabs>
          <w:tab w:val="left" w:pos="720"/>
          <w:tab w:val="num" w:pos="1080"/>
        </w:tabs>
        <w:spacing w:after="0" w:line="240" w:lineRule="auto"/>
        <w:ind w:right="-630"/>
        <w:jc w:val="both"/>
        <w:rPr>
          <w:rFonts w:eastAsia="MS Mincho"/>
          <w:sz w:val="24"/>
        </w:rPr>
      </w:pPr>
      <w:r w:rsidRPr="00DF7AB2">
        <w:rPr>
          <w:rFonts w:eastAsia="MS Mincho"/>
          <w:sz w:val="24"/>
        </w:rPr>
        <w:t xml:space="preserve"># 16:   </w:t>
      </w:r>
      <w:r w:rsidRPr="00DF7AB2">
        <w:rPr>
          <w:rFonts w:eastAsia="MS Mincho"/>
          <w:sz w:val="24"/>
        </w:rPr>
        <w:tab/>
        <w:t xml:space="preserve">Application of Manure to Established Alfalfa (12/18/2006)     </w:t>
      </w:r>
    </w:p>
    <w:p w:rsidR="00E42F6D" w:rsidRPr="00DF7AB2" w:rsidRDefault="00E42F6D" w:rsidP="00E42F6D">
      <w:pPr>
        <w:tabs>
          <w:tab w:val="left" w:pos="720"/>
          <w:tab w:val="num" w:pos="1080"/>
        </w:tabs>
        <w:spacing w:after="0" w:line="240" w:lineRule="auto"/>
        <w:ind w:right="-630"/>
        <w:jc w:val="both"/>
        <w:rPr>
          <w:rFonts w:eastAsia="MS Mincho"/>
          <w:sz w:val="24"/>
        </w:rPr>
      </w:pPr>
      <w:r w:rsidRPr="00DF7AB2">
        <w:rPr>
          <w:rFonts w:eastAsia="MS Mincho"/>
          <w:sz w:val="24"/>
        </w:rPr>
        <w:t xml:space="preserve"># 17:   </w:t>
      </w:r>
      <w:r w:rsidRPr="00DF7AB2">
        <w:rPr>
          <w:rFonts w:eastAsia="MS Mincho"/>
          <w:sz w:val="24"/>
        </w:rPr>
        <w:tab/>
        <w:t xml:space="preserve">Nutrient Management for Pastures (6/28/2006)    </w:t>
      </w:r>
    </w:p>
    <w:p w:rsidR="00E42F6D" w:rsidRPr="00DF7AB2" w:rsidRDefault="00E42F6D" w:rsidP="00E42F6D">
      <w:pPr>
        <w:tabs>
          <w:tab w:val="left" w:pos="720"/>
          <w:tab w:val="num" w:pos="1080"/>
        </w:tabs>
        <w:spacing w:after="0" w:line="240" w:lineRule="auto"/>
        <w:ind w:right="-630"/>
        <w:jc w:val="both"/>
        <w:rPr>
          <w:rFonts w:eastAsia="MS Mincho"/>
          <w:sz w:val="24"/>
        </w:rPr>
      </w:pPr>
      <w:r w:rsidRPr="00DF7AB2">
        <w:rPr>
          <w:rFonts w:eastAsia="MS Mincho"/>
          <w:sz w:val="24"/>
        </w:rPr>
        <w:t xml:space="preserve"># 18:   </w:t>
      </w:r>
      <w:r w:rsidRPr="00DF7AB2">
        <w:rPr>
          <w:rFonts w:eastAsia="MS Mincho"/>
          <w:sz w:val="24"/>
        </w:rPr>
        <w:tab/>
        <w:t xml:space="preserve">Manure Spreader Calibrations (1/19/2007)    </w:t>
      </w:r>
    </w:p>
    <w:p w:rsidR="00E42F6D" w:rsidRPr="00DF7AB2" w:rsidRDefault="00E42F6D" w:rsidP="00E42F6D">
      <w:pPr>
        <w:tabs>
          <w:tab w:val="left" w:pos="720"/>
          <w:tab w:val="num" w:pos="1080"/>
        </w:tabs>
        <w:spacing w:after="0" w:line="240" w:lineRule="auto"/>
        <w:ind w:right="-630"/>
        <w:jc w:val="both"/>
        <w:rPr>
          <w:rFonts w:eastAsia="MS Mincho"/>
          <w:sz w:val="24"/>
        </w:rPr>
      </w:pPr>
      <w:r w:rsidRPr="00DF7AB2">
        <w:rPr>
          <w:rFonts w:eastAsia="MS Mincho"/>
          <w:sz w:val="24"/>
        </w:rPr>
        <w:t xml:space="preserve"># 19:   </w:t>
      </w:r>
      <w:r w:rsidRPr="00DF7AB2">
        <w:rPr>
          <w:rFonts w:eastAsia="MS Mincho"/>
          <w:sz w:val="24"/>
        </w:rPr>
        <w:tab/>
        <w:t xml:space="preserve">Soil Management Groups (6/13/2006)    </w:t>
      </w:r>
    </w:p>
    <w:p w:rsidR="00E42F6D" w:rsidRPr="00DF7AB2" w:rsidRDefault="00E42F6D" w:rsidP="00E42F6D">
      <w:pPr>
        <w:tabs>
          <w:tab w:val="left" w:pos="720"/>
          <w:tab w:val="num" w:pos="1080"/>
        </w:tabs>
        <w:spacing w:after="0" w:line="240" w:lineRule="auto"/>
        <w:ind w:right="-630"/>
        <w:jc w:val="both"/>
        <w:rPr>
          <w:rFonts w:eastAsia="MS Mincho"/>
          <w:sz w:val="24"/>
        </w:rPr>
      </w:pPr>
      <w:r w:rsidRPr="00DF7AB2">
        <w:rPr>
          <w:rFonts w:eastAsia="MS Mincho"/>
          <w:sz w:val="24"/>
        </w:rPr>
        <w:t xml:space="preserve"># 20:   </w:t>
      </w:r>
      <w:r w:rsidRPr="00DF7AB2">
        <w:rPr>
          <w:rFonts w:eastAsia="MS Mincho"/>
          <w:sz w:val="24"/>
        </w:rPr>
        <w:tab/>
        <w:t xml:space="preserve">Establishment and Management of </w:t>
      </w:r>
      <w:proofErr w:type="spellStart"/>
      <w:r w:rsidRPr="00DF7AB2">
        <w:rPr>
          <w:rFonts w:eastAsia="MS Mincho"/>
          <w:sz w:val="24"/>
        </w:rPr>
        <w:t>Switchgrass</w:t>
      </w:r>
      <w:proofErr w:type="spellEnd"/>
      <w:r w:rsidRPr="00DF7AB2">
        <w:rPr>
          <w:rFonts w:eastAsia="MS Mincho"/>
          <w:sz w:val="24"/>
        </w:rPr>
        <w:t xml:space="preserve"> (12/18/2006)    </w:t>
      </w:r>
    </w:p>
    <w:p w:rsidR="00E42F6D" w:rsidRPr="00DF7AB2" w:rsidRDefault="00E42F6D" w:rsidP="00E42F6D">
      <w:pPr>
        <w:tabs>
          <w:tab w:val="left" w:pos="720"/>
          <w:tab w:val="num" w:pos="1080"/>
        </w:tabs>
        <w:spacing w:after="0" w:line="240" w:lineRule="auto"/>
        <w:ind w:right="-630"/>
        <w:jc w:val="both"/>
        <w:rPr>
          <w:sz w:val="24"/>
        </w:rPr>
      </w:pPr>
      <w:r w:rsidRPr="00DF7AB2">
        <w:rPr>
          <w:rFonts w:eastAsia="MS Mincho"/>
          <w:sz w:val="24"/>
        </w:rPr>
        <w:t xml:space="preserve"># 21:   </w:t>
      </w:r>
      <w:r w:rsidRPr="00DF7AB2">
        <w:rPr>
          <w:rFonts w:eastAsia="MS Mincho"/>
          <w:sz w:val="24"/>
        </w:rPr>
        <w:tab/>
        <w:t>Nitrogen Needs for First Year Corn (12/18/2006)</w:t>
      </w:r>
    </w:p>
    <w:p w:rsidR="00E42F6D" w:rsidRPr="00DF7AB2" w:rsidRDefault="00E42F6D" w:rsidP="00E42F6D">
      <w:pPr>
        <w:tabs>
          <w:tab w:val="left" w:pos="720"/>
          <w:tab w:val="num" w:pos="1080"/>
        </w:tabs>
        <w:spacing w:after="0" w:line="240" w:lineRule="auto"/>
        <w:ind w:right="-630"/>
        <w:jc w:val="both"/>
        <w:rPr>
          <w:sz w:val="24"/>
        </w:rPr>
      </w:pPr>
      <w:r w:rsidRPr="00DF7AB2">
        <w:rPr>
          <w:rFonts w:eastAsia="MS Mincho"/>
          <w:sz w:val="24"/>
        </w:rPr>
        <w:t xml:space="preserve"># 22:   </w:t>
      </w:r>
      <w:r w:rsidRPr="00DF7AB2">
        <w:rPr>
          <w:rFonts w:eastAsia="MS Mincho"/>
          <w:sz w:val="24"/>
        </w:rPr>
        <w:tab/>
      </w:r>
      <w:proofErr w:type="spellStart"/>
      <w:r w:rsidRPr="00DF7AB2">
        <w:rPr>
          <w:rFonts w:eastAsia="MS Mincho"/>
          <w:sz w:val="24"/>
        </w:rPr>
        <w:t>Cation</w:t>
      </w:r>
      <w:proofErr w:type="spellEnd"/>
      <w:r w:rsidRPr="00DF7AB2">
        <w:rPr>
          <w:rFonts w:eastAsia="MS Mincho"/>
          <w:sz w:val="24"/>
        </w:rPr>
        <w:t xml:space="preserve"> Exchange Capacity (3/2/2007)</w:t>
      </w:r>
    </w:p>
    <w:p w:rsidR="00E42F6D" w:rsidRPr="00DF7AB2" w:rsidRDefault="00E42F6D" w:rsidP="00E42F6D">
      <w:pPr>
        <w:tabs>
          <w:tab w:val="left" w:pos="720"/>
          <w:tab w:val="num" w:pos="1080"/>
        </w:tabs>
        <w:spacing w:after="0" w:line="240" w:lineRule="auto"/>
        <w:ind w:right="-630"/>
        <w:jc w:val="both"/>
        <w:rPr>
          <w:sz w:val="24"/>
        </w:rPr>
      </w:pPr>
      <w:r w:rsidRPr="00DF7AB2">
        <w:rPr>
          <w:rFonts w:eastAsia="MS Mincho"/>
          <w:sz w:val="24"/>
        </w:rPr>
        <w:t xml:space="preserve"># 23:   </w:t>
      </w:r>
      <w:r w:rsidRPr="00DF7AB2">
        <w:rPr>
          <w:rFonts w:eastAsia="MS Mincho"/>
          <w:sz w:val="24"/>
        </w:rPr>
        <w:tab/>
        <w:t xml:space="preserve">Estimating CEC from Cornell Soil Test Data (3/2/2007) </w:t>
      </w:r>
    </w:p>
    <w:p w:rsidR="00E42F6D" w:rsidRPr="00DF7AB2" w:rsidRDefault="00E42F6D" w:rsidP="00E42F6D">
      <w:pPr>
        <w:tabs>
          <w:tab w:val="left" w:pos="720"/>
        </w:tabs>
        <w:spacing w:after="0" w:line="240" w:lineRule="auto"/>
        <w:ind w:right="-630"/>
        <w:rPr>
          <w:sz w:val="24"/>
        </w:rPr>
      </w:pPr>
      <w:r w:rsidRPr="00DF7AB2">
        <w:rPr>
          <w:sz w:val="24"/>
        </w:rPr>
        <w:t xml:space="preserve"># 24:   </w:t>
      </w:r>
      <w:r w:rsidRPr="00DF7AB2">
        <w:rPr>
          <w:sz w:val="24"/>
        </w:rPr>
        <w:tab/>
      </w:r>
      <w:proofErr w:type="spellStart"/>
      <w:r w:rsidRPr="00DF7AB2">
        <w:rPr>
          <w:sz w:val="24"/>
        </w:rPr>
        <w:t>Teff</w:t>
      </w:r>
      <w:proofErr w:type="spellEnd"/>
      <w:r w:rsidRPr="00DF7AB2">
        <w:rPr>
          <w:sz w:val="24"/>
        </w:rPr>
        <w:t xml:space="preserve"> as Emergency Forage (3/22/2007)</w:t>
      </w:r>
    </w:p>
    <w:p w:rsidR="00E42F6D" w:rsidRPr="00DF7AB2" w:rsidRDefault="00E42F6D" w:rsidP="00E42F6D">
      <w:pPr>
        <w:tabs>
          <w:tab w:val="left" w:pos="720"/>
        </w:tabs>
        <w:spacing w:after="0" w:line="240" w:lineRule="auto"/>
        <w:ind w:right="-630"/>
        <w:rPr>
          <w:sz w:val="24"/>
        </w:rPr>
      </w:pPr>
      <w:r w:rsidRPr="00DF7AB2">
        <w:rPr>
          <w:sz w:val="24"/>
        </w:rPr>
        <w:t xml:space="preserve"># 25:   </w:t>
      </w:r>
      <w:r w:rsidRPr="00DF7AB2">
        <w:rPr>
          <w:sz w:val="24"/>
        </w:rPr>
        <w:tab/>
        <w:t>Mass Nutrient Balance Software (6/7/2007 revised 8/13/2010)</w:t>
      </w:r>
    </w:p>
    <w:p w:rsidR="00E42F6D" w:rsidRPr="00DF7AB2" w:rsidRDefault="00E42F6D" w:rsidP="00E42F6D">
      <w:pPr>
        <w:tabs>
          <w:tab w:val="left" w:pos="720"/>
        </w:tabs>
        <w:spacing w:after="0" w:line="240" w:lineRule="auto"/>
        <w:ind w:right="-630"/>
        <w:rPr>
          <w:sz w:val="24"/>
        </w:rPr>
      </w:pPr>
      <w:r w:rsidRPr="00DF7AB2">
        <w:rPr>
          <w:sz w:val="24"/>
        </w:rPr>
        <w:t xml:space="preserve"># 26:   </w:t>
      </w:r>
      <w:r w:rsidRPr="00DF7AB2">
        <w:rPr>
          <w:sz w:val="24"/>
        </w:rPr>
        <w:tab/>
        <w:t xml:space="preserve">Brown Midrib Sorghum </w:t>
      </w:r>
      <w:proofErr w:type="spellStart"/>
      <w:r w:rsidRPr="00DF7AB2">
        <w:rPr>
          <w:sz w:val="24"/>
        </w:rPr>
        <w:t>Sudangrass</w:t>
      </w:r>
      <w:proofErr w:type="spellEnd"/>
      <w:r w:rsidRPr="00DF7AB2">
        <w:rPr>
          <w:sz w:val="24"/>
        </w:rPr>
        <w:t xml:space="preserve"> Nitrogen Management (6/30/2007)     </w:t>
      </w:r>
    </w:p>
    <w:p w:rsidR="00E42F6D" w:rsidRPr="00DF7AB2" w:rsidRDefault="00E42F6D" w:rsidP="00E42F6D">
      <w:pPr>
        <w:tabs>
          <w:tab w:val="left" w:pos="720"/>
        </w:tabs>
        <w:spacing w:after="0" w:line="240" w:lineRule="auto"/>
        <w:ind w:right="-630"/>
        <w:rPr>
          <w:sz w:val="24"/>
        </w:rPr>
      </w:pPr>
      <w:r w:rsidRPr="00DF7AB2">
        <w:rPr>
          <w:sz w:val="24"/>
        </w:rPr>
        <w:t xml:space="preserve"># 27:   </w:t>
      </w:r>
      <w:r w:rsidRPr="00DF7AB2">
        <w:rPr>
          <w:sz w:val="24"/>
        </w:rPr>
        <w:tab/>
        <w:t xml:space="preserve">How Quickly Will Soil Test P Levels Increase? (7/10/2007)     </w:t>
      </w:r>
    </w:p>
    <w:p w:rsidR="00E42F6D" w:rsidRPr="00DF7AB2" w:rsidRDefault="00E42F6D" w:rsidP="00E42F6D">
      <w:pPr>
        <w:tabs>
          <w:tab w:val="left" w:pos="720"/>
        </w:tabs>
        <w:spacing w:after="0" w:line="240" w:lineRule="auto"/>
        <w:ind w:right="-630"/>
        <w:rPr>
          <w:sz w:val="24"/>
        </w:rPr>
      </w:pPr>
      <w:r w:rsidRPr="00DF7AB2">
        <w:rPr>
          <w:sz w:val="24"/>
        </w:rPr>
        <w:t xml:space="preserve"># 28:   </w:t>
      </w:r>
      <w:r w:rsidRPr="00DF7AB2">
        <w:rPr>
          <w:sz w:val="24"/>
        </w:rPr>
        <w:tab/>
        <w:t xml:space="preserve">Phosphorus Removal by Field Crops (7/21/2007)     </w:t>
      </w:r>
    </w:p>
    <w:p w:rsidR="00E42F6D" w:rsidRPr="00DF7AB2" w:rsidRDefault="00E42F6D" w:rsidP="00E42F6D">
      <w:pPr>
        <w:tabs>
          <w:tab w:val="left" w:pos="720"/>
        </w:tabs>
        <w:spacing w:after="0" w:line="240" w:lineRule="auto"/>
        <w:ind w:right="-630"/>
        <w:rPr>
          <w:sz w:val="24"/>
        </w:rPr>
      </w:pPr>
      <w:r w:rsidRPr="00DF7AB2">
        <w:rPr>
          <w:sz w:val="24"/>
        </w:rPr>
        <w:t xml:space="preserve"># 29:   </w:t>
      </w:r>
      <w:r w:rsidRPr="00DF7AB2">
        <w:rPr>
          <w:sz w:val="24"/>
        </w:rPr>
        <w:tab/>
        <w:t xml:space="preserve">Soil Texture (8/22/2007)     </w:t>
      </w:r>
    </w:p>
    <w:p w:rsidR="00E42F6D" w:rsidRPr="00DF7AB2" w:rsidRDefault="00E42F6D" w:rsidP="00E42F6D">
      <w:pPr>
        <w:tabs>
          <w:tab w:val="left" w:pos="720"/>
        </w:tabs>
        <w:spacing w:after="0" w:line="240" w:lineRule="auto"/>
        <w:ind w:right="-630"/>
        <w:rPr>
          <w:sz w:val="24"/>
        </w:rPr>
      </w:pPr>
      <w:r w:rsidRPr="00DF7AB2">
        <w:rPr>
          <w:sz w:val="24"/>
        </w:rPr>
        <w:t xml:space="preserve"># 30:   </w:t>
      </w:r>
      <w:r w:rsidRPr="00DF7AB2">
        <w:rPr>
          <w:sz w:val="24"/>
        </w:rPr>
        <w:tab/>
        <w:t xml:space="preserve">Soybean Nitrogen Credits (7/18/2007)     </w:t>
      </w:r>
    </w:p>
    <w:p w:rsidR="00E42F6D" w:rsidRPr="00DF7AB2" w:rsidRDefault="00E42F6D" w:rsidP="00E42F6D">
      <w:pPr>
        <w:tabs>
          <w:tab w:val="left" w:pos="720"/>
        </w:tabs>
        <w:spacing w:after="0" w:line="240" w:lineRule="auto"/>
        <w:ind w:right="-630"/>
        <w:rPr>
          <w:sz w:val="24"/>
        </w:rPr>
      </w:pPr>
      <w:r w:rsidRPr="00DF7AB2">
        <w:rPr>
          <w:sz w:val="24"/>
        </w:rPr>
        <w:t xml:space="preserve"># 31:   </w:t>
      </w:r>
      <w:r w:rsidRPr="00DF7AB2">
        <w:rPr>
          <w:sz w:val="24"/>
        </w:rPr>
        <w:tab/>
        <w:t xml:space="preserve">Corn Stalk Nitrate Test (7/21/2007 updated 2/13/2011, 7/21/2011, and 1/12/2012) </w:t>
      </w:r>
    </w:p>
    <w:p w:rsidR="00E42F6D" w:rsidRPr="00DF7AB2" w:rsidRDefault="00E42F6D" w:rsidP="00E42F6D">
      <w:pPr>
        <w:tabs>
          <w:tab w:val="left" w:pos="720"/>
        </w:tabs>
        <w:spacing w:after="0" w:line="240" w:lineRule="auto"/>
        <w:ind w:right="-630"/>
        <w:rPr>
          <w:sz w:val="24"/>
        </w:rPr>
      </w:pPr>
      <w:r w:rsidRPr="00DF7AB2">
        <w:rPr>
          <w:sz w:val="24"/>
        </w:rPr>
        <w:t xml:space="preserve"># 32:   </w:t>
      </w:r>
      <w:r w:rsidRPr="00DF7AB2">
        <w:rPr>
          <w:sz w:val="24"/>
        </w:rPr>
        <w:tab/>
        <w:t xml:space="preserve">Zinc (9/10/2007) </w:t>
      </w:r>
    </w:p>
    <w:p w:rsidR="00E42F6D" w:rsidRPr="00DF7AB2" w:rsidRDefault="00E42F6D" w:rsidP="00E42F6D">
      <w:pPr>
        <w:tabs>
          <w:tab w:val="left" w:pos="720"/>
        </w:tabs>
        <w:spacing w:after="0" w:line="240" w:lineRule="auto"/>
        <w:ind w:right="-630"/>
        <w:jc w:val="both"/>
        <w:rPr>
          <w:sz w:val="24"/>
        </w:rPr>
      </w:pPr>
      <w:r w:rsidRPr="00DF7AB2">
        <w:rPr>
          <w:sz w:val="24"/>
        </w:rPr>
        <w:t xml:space="preserve"># 33:   </w:t>
      </w:r>
      <w:r w:rsidRPr="00DF7AB2">
        <w:rPr>
          <w:sz w:val="24"/>
        </w:rPr>
        <w:tab/>
        <w:t xml:space="preserve">Nutrient Management Planning (10/15/2007) </w:t>
      </w:r>
    </w:p>
    <w:p w:rsidR="00E42F6D" w:rsidRPr="00DF7AB2" w:rsidRDefault="00E42F6D" w:rsidP="00E42F6D">
      <w:pPr>
        <w:tabs>
          <w:tab w:val="left" w:pos="720"/>
        </w:tabs>
        <w:spacing w:after="0" w:line="240" w:lineRule="auto"/>
        <w:ind w:right="-630"/>
        <w:jc w:val="both"/>
        <w:rPr>
          <w:sz w:val="24"/>
        </w:rPr>
      </w:pPr>
      <w:r w:rsidRPr="00DF7AB2">
        <w:rPr>
          <w:sz w:val="24"/>
        </w:rPr>
        <w:t xml:space="preserve"># 34:   </w:t>
      </w:r>
      <w:r w:rsidRPr="00DF7AB2">
        <w:rPr>
          <w:sz w:val="24"/>
        </w:rPr>
        <w:tab/>
        <w:t xml:space="preserve">Sulfur (8/29/2007) </w:t>
      </w:r>
    </w:p>
    <w:p w:rsidR="00E42F6D" w:rsidRPr="00DF7AB2" w:rsidRDefault="00E42F6D" w:rsidP="00E42F6D">
      <w:pPr>
        <w:tabs>
          <w:tab w:val="left" w:pos="720"/>
        </w:tabs>
        <w:spacing w:after="0" w:line="240" w:lineRule="auto"/>
        <w:ind w:right="-630"/>
        <w:jc w:val="both"/>
        <w:rPr>
          <w:color w:val="000000"/>
          <w:sz w:val="24"/>
        </w:rPr>
      </w:pPr>
      <w:r w:rsidRPr="00DF7AB2">
        <w:rPr>
          <w:color w:val="000000"/>
          <w:sz w:val="24"/>
        </w:rPr>
        <w:t xml:space="preserve"># 35: </w:t>
      </w:r>
      <w:r w:rsidRPr="00DF7AB2">
        <w:rPr>
          <w:color w:val="000000"/>
          <w:sz w:val="24"/>
        </w:rPr>
        <w:tab/>
        <w:t>Nitrogen Guidelines for Corn (12/3/2007)</w:t>
      </w:r>
    </w:p>
    <w:p w:rsidR="00E42F6D" w:rsidRPr="00DF7AB2" w:rsidRDefault="00E42F6D" w:rsidP="00E42F6D">
      <w:pPr>
        <w:tabs>
          <w:tab w:val="left" w:pos="720"/>
        </w:tabs>
        <w:spacing w:after="0" w:line="240" w:lineRule="auto"/>
        <w:ind w:right="-630"/>
        <w:jc w:val="both"/>
        <w:rPr>
          <w:sz w:val="24"/>
        </w:rPr>
      </w:pPr>
      <w:r w:rsidRPr="00DF7AB2">
        <w:rPr>
          <w:color w:val="000000"/>
          <w:sz w:val="24"/>
        </w:rPr>
        <w:t xml:space="preserve"># 36: </w:t>
      </w:r>
      <w:r w:rsidRPr="00DF7AB2">
        <w:rPr>
          <w:color w:val="000000"/>
          <w:sz w:val="24"/>
        </w:rPr>
        <w:tab/>
        <w:t xml:space="preserve">Illinois Soil Nitrogen Test for Corn </w:t>
      </w:r>
      <w:r w:rsidRPr="00DF7AB2">
        <w:rPr>
          <w:sz w:val="24"/>
        </w:rPr>
        <w:t xml:space="preserve">(1/17/2008; revised 1/12/2012) </w:t>
      </w:r>
    </w:p>
    <w:p w:rsidR="00E42F6D" w:rsidRPr="00DF7AB2" w:rsidRDefault="00E42F6D" w:rsidP="00E42F6D">
      <w:pPr>
        <w:tabs>
          <w:tab w:val="left" w:pos="720"/>
        </w:tabs>
        <w:spacing w:after="0" w:line="240" w:lineRule="auto"/>
        <w:ind w:right="-630"/>
        <w:jc w:val="both"/>
        <w:rPr>
          <w:color w:val="000000"/>
          <w:sz w:val="24"/>
        </w:rPr>
      </w:pPr>
      <w:r w:rsidRPr="00DF7AB2">
        <w:rPr>
          <w:color w:val="000000"/>
          <w:sz w:val="24"/>
        </w:rPr>
        <w:t xml:space="preserve"># 37: </w:t>
      </w:r>
      <w:r w:rsidRPr="00DF7AB2">
        <w:rPr>
          <w:color w:val="000000"/>
          <w:sz w:val="24"/>
        </w:rPr>
        <w:tab/>
        <w:t>Nutrient Management Data Collection (2/5/2008)</w:t>
      </w:r>
    </w:p>
    <w:p w:rsidR="00E42F6D" w:rsidRPr="00DF7AB2" w:rsidRDefault="00E42F6D" w:rsidP="00E42F6D">
      <w:pPr>
        <w:tabs>
          <w:tab w:val="left" w:pos="720"/>
        </w:tabs>
        <w:spacing w:after="0" w:line="240" w:lineRule="auto"/>
        <w:ind w:right="-630"/>
        <w:jc w:val="both"/>
        <w:rPr>
          <w:sz w:val="24"/>
        </w:rPr>
      </w:pPr>
      <w:r w:rsidRPr="00DF7AB2">
        <w:rPr>
          <w:color w:val="000000"/>
          <w:sz w:val="24"/>
        </w:rPr>
        <w:t xml:space="preserve"># 38: </w:t>
      </w:r>
      <w:r w:rsidRPr="00DF7AB2">
        <w:rPr>
          <w:color w:val="000000"/>
          <w:sz w:val="24"/>
        </w:rPr>
        <w:tab/>
        <w:t xml:space="preserve">Manure Sampling, Handling and Analysis </w:t>
      </w:r>
      <w:r w:rsidRPr="00DF7AB2">
        <w:rPr>
          <w:sz w:val="24"/>
        </w:rPr>
        <w:t xml:space="preserve">(2/5/2008 updated 7/8/2011) </w:t>
      </w:r>
    </w:p>
    <w:p w:rsidR="00E42F6D" w:rsidRPr="00DF7AB2" w:rsidRDefault="00E42F6D" w:rsidP="00E42F6D">
      <w:pPr>
        <w:tabs>
          <w:tab w:val="left" w:pos="720"/>
        </w:tabs>
        <w:spacing w:after="0" w:line="240" w:lineRule="auto"/>
        <w:ind w:right="-630"/>
        <w:jc w:val="both"/>
        <w:rPr>
          <w:color w:val="000000"/>
          <w:sz w:val="24"/>
        </w:rPr>
      </w:pPr>
      <w:r w:rsidRPr="00DF7AB2">
        <w:rPr>
          <w:color w:val="000000"/>
          <w:sz w:val="24"/>
        </w:rPr>
        <w:t xml:space="preserve"># 39: </w:t>
      </w:r>
      <w:r w:rsidRPr="00DF7AB2">
        <w:rPr>
          <w:color w:val="000000"/>
          <w:sz w:val="24"/>
        </w:rPr>
        <w:tab/>
        <w:t>Nitrogen Fixation (4/25/2008)</w:t>
      </w:r>
    </w:p>
    <w:p w:rsidR="00E42F6D" w:rsidRPr="00DF7AB2" w:rsidRDefault="00E42F6D" w:rsidP="00E42F6D">
      <w:pPr>
        <w:tabs>
          <w:tab w:val="left" w:pos="720"/>
        </w:tabs>
        <w:spacing w:after="0" w:line="240" w:lineRule="auto"/>
        <w:ind w:right="-630"/>
        <w:jc w:val="both"/>
        <w:rPr>
          <w:color w:val="000000"/>
          <w:sz w:val="24"/>
        </w:rPr>
      </w:pPr>
      <w:r w:rsidRPr="00DF7AB2">
        <w:rPr>
          <w:color w:val="000000"/>
          <w:sz w:val="24"/>
        </w:rPr>
        <w:t xml:space="preserve"># 40: </w:t>
      </w:r>
      <w:r w:rsidRPr="00DF7AB2">
        <w:rPr>
          <w:color w:val="000000"/>
          <w:sz w:val="24"/>
        </w:rPr>
        <w:tab/>
        <w:t>Potassium for Corn (6/16/2008)</w:t>
      </w:r>
    </w:p>
    <w:p w:rsidR="00E42F6D" w:rsidRPr="00DF7AB2" w:rsidRDefault="00E42F6D" w:rsidP="00E42F6D">
      <w:pPr>
        <w:tabs>
          <w:tab w:val="left" w:pos="720"/>
        </w:tabs>
        <w:spacing w:after="0" w:line="240" w:lineRule="auto"/>
        <w:ind w:right="-630"/>
        <w:jc w:val="both"/>
        <w:rPr>
          <w:color w:val="000000"/>
          <w:sz w:val="24"/>
        </w:rPr>
      </w:pPr>
      <w:r w:rsidRPr="00DF7AB2">
        <w:rPr>
          <w:color w:val="000000"/>
          <w:sz w:val="24"/>
        </w:rPr>
        <w:t xml:space="preserve"># 41: </w:t>
      </w:r>
      <w:r w:rsidRPr="00DF7AB2">
        <w:rPr>
          <w:color w:val="000000"/>
          <w:sz w:val="24"/>
        </w:rPr>
        <w:tab/>
        <w:t>Organic Matter (5/8/2008)</w:t>
      </w:r>
    </w:p>
    <w:p w:rsidR="00E42F6D" w:rsidRPr="00DF7AB2" w:rsidRDefault="00E42F6D" w:rsidP="00E42F6D">
      <w:pPr>
        <w:tabs>
          <w:tab w:val="left" w:pos="720"/>
        </w:tabs>
        <w:spacing w:after="0" w:line="240" w:lineRule="auto"/>
        <w:ind w:right="-630"/>
        <w:jc w:val="both"/>
        <w:rPr>
          <w:color w:val="000000"/>
          <w:sz w:val="24"/>
        </w:rPr>
      </w:pPr>
      <w:r w:rsidRPr="00DF7AB2">
        <w:rPr>
          <w:color w:val="000000"/>
          <w:sz w:val="24"/>
        </w:rPr>
        <w:t xml:space="preserve"># 42:   </w:t>
      </w:r>
      <w:r w:rsidRPr="00DF7AB2">
        <w:rPr>
          <w:color w:val="000000"/>
          <w:sz w:val="24"/>
        </w:rPr>
        <w:tab/>
        <w:t>Manure Use for Alfalfa-Grass Establishment (9/12/2008)</w:t>
      </w:r>
    </w:p>
    <w:p w:rsidR="00E42F6D" w:rsidRPr="00DF7AB2" w:rsidRDefault="00E42F6D" w:rsidP="00E42F6D">
      <w:pPr>
        <w:spacing w:after="0" w:line="240" w:lineRule="auto"/>
        <w:jc w:val="both"/>
        <w:rPr>
          <w:rFonts w:eastAsia="MS Mincho"/>
          <w:b/>
          <w:sz w:val="24"/>
        </w:rPr>
      </w:pPr>
      <w:r w:rsidRPr="00DF7AB2">
        <w:rPr>
          <w:rFonts w:eastAsia="MS Mincho"/>
          <w:b/>
          <w:sz w:val="24"/>
        </w:rPr>
        <w:lastRenderedPageBreak/>
        <w:t>Cornell Agronomy Fact Sheets:</w:t>
      </w:r>
    </w:p>
    <w:p w:rsidR="00E42F6D" w:rsidRPr="00DF7AB2" w:rsidRDefault="00E42F6D" w:rsidP="00E42F6D">
      <w:pPr>
        <w:tabs>
          <w:tab w:val="left" w:pos="720"/>
        </w:tabs>
        <w:spacing w:after="0" w:line="240" w:lineRule="auto"/>
        <w:ind w:right="-630"/>
        <w:jc w:val="both"/>
        <w:rPr>
          <w:color w:val="000000"/>
          <w:sz w:val="24"/>
        </w:rPr>
      </w:pPr>
    </w:p>
    <w:p w:rsidR="00DF7AB2" w:rsidRPr="00DF7AB2" w:rsidRDefault="00DF7AB2" w:rsidP="00DF7AB2">
      <w:pPr>
        <w:tabs>
          <w:tab w:val="left" w:pos="720"/>
        </w:tabs>
        <w:spacing w:after="0" w:line="240" w:lineRule="auto"/>
        <w:ind w:right="-630"/>
        <w:jc w:val="both"/>
        <w:rPr>
          <w:color w:val="000000"/>
          <w:sz w:val="24"/>
        </w:rPr>
      </w:pPr>
      <w:r w:rsidRPr="00DF7AB2">
        <w:rPr>
          <w:color w:val="000000"/>
          <w:sz w:val="24"/>
        </w:rPr>
        <w:t xml:space="preserve"># 43:   </w:t>
      </w:r>
      <w:r w:rsidRPr="00DF7AB2">
        <w:rPr>
          <w:color w:val="000000"/>
          <w:sz w:val="24"/>
        </w:rPr>
        <w:tab/>
        <w:t>Nitrogen Benefits of Winter Cover Crops (11/26/2008)</w:t>
      </w:r>
    </w:p>
    <w:p w:rsidR="00DF7AB2" w:rsidRPr="00DF7AB2" w:rsidRDefault="00DF7AB2" w:rsidP="00DF7AB2">
      <w:pPr>
        <w:tabs>
          <w:tab w:val="left" w:pos="720"/>
        </w:tabs>
        <w:spacing w:after="0" w:line="240" w:lineRule="auto"/>
        <w:ind w:right="-630"/>
        <w:jc w:val="both"/>
        <w:rPr>
          <w:color w:val="000000"/>
          <w:sz w:val="24"/>
        </w:rPr>
      </w:pPr>
      <w:r w:rsidRPr="00DF7AB2">
        <w:rPr>
          <w:color w:val="000000"/>
          <w:sz w:val="24"/>
        </w:rPr>
        <w:t xml:space="preserve"># 44: </w:t>
      </w:r>
      <w:r w:rsidRPr="00DF7AB2">
        <w:rPr>
          <w:color w:val="000000"/>
          <w:sz w:val="24"/>
        </w:rPr>
        <w:tab/>
        <w:t>Nitrogen Fertilizers for Field Crops (8/23/2009)</w:t>
      </w:r>
    </w:p>
    <w:p w:rsidR="00DF7AB2" w:rsidRPr="00DF7AB2" w:rsidRDefault="00DF7AB2" w:rsidP="00DF7AB2">
      <w:pPr>
        <w:tabs>
          <w:tab w:val="left" w:pos="720"/>
        </w:tabs>
        <w:spacing w:after="0" w:line="240" w:lineRule="auto"/>
        <w:ind w:right="-630"/>
        <w:jc w:val="both"/>
        <w:rPr>
          <w:color w:val="000000"/>
          <w:sz w:val="24"/>
        </w:rPr>
      </w:pPr>
      <w:r w:rsidRPr="00DF7AB2">
        <w:rPr>
          <w:color w:val="000000"/>
          <w:sz w:val="24"/>
        </w:rPr>
        <w:t># 45:</w:t>
      </w:r>
      <w:r w:rsidRPr="00DF7AB2">
        <w:rPr>
          <w:color w:val="000000"/>
          <w:sz w:val="24"/>
        </w:rPr>
        <w:tab/>
        <w:t>Enhanced Efficiency Nitrogen Sources (8/23/2009)</w:t>
      </w:r>
    </w:p>
    <w:p w:rsidR="00E42F6D" w:rsidRPr="00DF7AB2" w:rsidRDefault="00E42F6D" w:rsidP="00E42F6D">
      <w:pPr>
        <w:tabs>
          <w:tab w:val="left" w:pos="720"/>
        </w:tabs>
        <w:spacing w:after="0" w:line="240" w:lineRule="auto"/>
        <w:ind w:right="-630"/>
        <w:jc w:val="both"/>
        <w:rPr>
          <w:sz w:val="24"/>
        </w:rPr>
      </w:pPr>
      <w:r w:rsidRPr="00DF7AB2">
        <w:rPr>
          <w:color w:val="000000"/>
          <w:sz w:val="24"/>
        </w:rPr>
        <w:t xml:space="preserve"># 46:   Nitrogen Management of </w:t>
      </w:r>
      <w:proofErr w:type="spellStart"/>
      <w:r w:rsidRPr="00DF7AB2">
        <w:rPr>
          <w:color w:val="000000"/>
          <w:sz w:val="24"/>
        </w:rPr>
        <w:t>Teff</w:t>
      </w:r>
      <w:proofErr w:type="spellEnd"/>
      <w:r w:rsidRPr="00DF7AB2">
        <w:rPr>
          <w:color w:val="000000"/>
          <w:sz w:val="24"/>
        </w:rPr>
        <w:t xml:space="preserve"> </w:t>
      </w:r>
      <w:r w:rsidRPr="00DF7AB2">
        <w:rPr>
          <w:sz w:val="24"/>
        </w:rPr>
        <w:t>(9/19/2009)</w:t>
      </w:r>
    </w:p>
    <w:p w:rsidR="00E42F6D" w:rsidRPr="00DF7AB2" w:rsidRDefault="00E42F6D" w:rsidP="00E42F6D">
      <w:pPr>
        <w:tabs>
          <w:tab w:val="left" w:pos="720"/>
          <w:tab w:val="num" w:pos="1080"/>
          <w:tab w:val="left" w:pos="1800"/>
        </w:tabs>
        <w:spacing w:after="0" w:line="240" w:lineRule="auto"/>
        <w:ind w:right="-630"/>
        <w:rPr>
          <w:sz w:val="24"/>
        </w:rPr>
      </w:pPr>
      <w:r w:rsidRPr="00DF7AB2">
        <w:rPr>
          <w:color w:val="000000"/>
          <w:sz w:val="24"/>
        </w:rPr>
        <w:t xml:space="preserve"># 47:   </w:t>
      </w:r>
      <w:r w:rsidRPr="00DF7AB2">
        <w:rPr>
          <w:color w:val="000000"/>
          <w:sz w:val="24"/>
        </w:rPr>
        <w:tab/>
        <w:t>Boron (12/18/2009)</w:t>
      </w:r>
    </w:p>
    <w:p w:rsidR="00E42F6D" w:rsidRPr="00DF7AB2" w:rsidRDefault="00E42F6D" w:rsidP="00E42F6D">
      <w:pPr>
        <w:tabs>
          <w:tab w:val="left" w:pos="720"/>
          <w:tab w:val="num" w:pos="1080"/>
          <w:tab w:val="left" w:pos="1800"/>
        </w:tabs>
        <w:spacing w:after="0" w:line="240" w:lineRule="auto"/>
        <w:ind w:right="-630"/>
        <w:rPr>
          <w:sz w:val="24"/>
        </w:rPr>
      </w:pPr>
      <w:r w:rsidRPr="00DF7AB2">
        <w:rPr>
          <w:color w:val="000000"/>
          <w:sz w:val="24"/>
        </w:rPr>
        <w:t xml:space="preserve"># 48:   </w:t>
      </w:r>
      <w:r w:rsidRPr="00DF7AB2">
        <w:rPr>
          <w:color w:val="000000"/>
          <w:sz w:val="24"/>
        </w:rPr>
        <w:tab/>
        <w:t>Buffer pH for Lime Guidelines (1/8/2010)</w:t>
      </w:r>
    </w:p>
    <w:p w:rsidR="00E42F6D" w:rsidRPr="00DF7AB2" w:rsidRDefault="00E42F6D" w:rsidP="00E42F6D">
      <w:pPr>
        <w:tabs>
          <w:tab w:val="left" w:pos="720"/>
          <w:tab w:val="num" w:pos="1080"/>
          <w:tab w:val="left" w:pos="1800"/>
        </w:tabs>
        <w:spacing w:after="0" w:line="240" w:lineRule="auto"/>
        <w:ind w:right="-630"/>
        <w:rPr>
          <w:sz w:val="24"/>
        </w:rPr>
      </w:pPr>
      <w:r w:rsidRPr="00DF7AB2">
        <w:rPr>
          <w:color w:val="000000"/>
          <w:sz w:val="24"/>
        </w:rPr>
        <w:t xml:space="preserve"># 49:   </w:t>
      </w:r>
      <w:r w:rsidRPr="00DF7AB2">
        <w:rPr>
          <w:color w:val="000000"/>
          <w:sz w:val="24"/>
        </w:rPr>
        <w:tab/>
        <w:t xml:space="preserve">Manganese (4/30/2010) </w:t>
      </w:r>
    </w:p>
    <w:p w:rsidR="00E42F6D" w:rsidRPr="00DF7AB2" w:rsidRDefault="00E42F6D" w:rsidP="00E42F6D">
      <w:pPr>
        <w:tabs>
          <w:tab w:val="left" w:pos="720"/>
          <w:tab w:val="num" w:pos="1080"/>
          <w:tab w:val="left" w:pos="1800"/>
        </w:tabs>
        <w:spacing w:after="0" w:line="240" w:lineRule="auto"/>
        <w:ind w:right="-630"/>
        <w:rPr>
          <w:sz w:val="24"/>
        </w:rPr>
      </w:pPr>
      <w:r w:rsidRPr="00DF7AB2">
        <w:rPr>
          <w:color w:val="000000"/>
          <w:sz w:val="24"/>
        </w:rPr>
        <w:t xml:space="preserve"># 50:   </w:t>
      </w:r>
      <w:r w:rsidRPr="00DF7AB2">
        <w:rPr>
          <w:color w:val="000000"/>
          <w:sz w:val="24"/>
        </w:rPr>
        <w:tab/>
        <w:t>Buckwheat</w:t>
      </w:r>
      <w:r w:rsidRPr="00DF7AB2">
        <w:rPr>
          <w:sz w:val="24"/>
        </w:rPr>
        <w:t xml:space="preserve"> Production: Planting (7/7/2010) </w:t>
      </w:r>
    </w:p>
    <w:p w:rsidR="00E42F6D" w:rsidRPr="00DF7AB2" w:rsidRDefault="00E42F6D" w:rsidP="00E42F6D">
      <w:pPr>
        <w:tabs>
          <w:tab w:val="left" w:pos="720"/>
          <w:tab w:val="num" w:pos="1080"/>
          <w:tab w:val="left" w:pos="1800"/>
        </w:tabs>
        <w:spacing w:after="0" w:line="240" w:lineRule="auto"/>
        <w:ind w:right="-630"/>
        <w:rPr>
          <w:sz w:val="24"/>
        </w:rPr>
      </w:pPr>
      <w:r w:rsidRPr="00DF7AB2">
        <w:rPr>
          <w:color w:val="000000"/>
          <w:sz w:val="24"/>
        </w:rPr>
        <w:t xml:space="preserve"># 51:   </w:t>
      </w:r>
      <w:r w:rsidRPr="00DF7AB2">
        <w:rPr>
          <w:color w:val="000000"/>
          <w:sz w:val="24"/>
        </w:rPr>
        <w:tab/>
        <w:t>Buckwheat</w:t>
      </w:r>
      <w:r w:rsidRPr="00DF7AB2">
        <w:rPr>
          <w:sz w:val="24"/>
        </w:rPr>
        <w:t xml:space="preserve"> Production: Harvesting (7/7/2010) </w:t>
      </w:r>
    </w:p>
    <w:p w:rsidR="00E42F6D" w:rsidRPr="00DF7AB2" w:rsidRDefault="00E42F6D" w:rsidP="00E42F6D">
      <w:pPr>
        <w:tabs>
          <w:tab w:val="left" w:pos="720"/>
          <w:tab w:val="num" w:pos="1080"/>
          <w:tab w:val="left" w:pos="1800"/>
        </w:tabs>
        <w:spacing w:after="0" w:line="240" w:lineRule="auto"/>
        <w:ind w:right="-630"/>
        <w:rPr>
          <w:sz w:val="24"/>
        </w:rPr>
      </w:pPr>
      <w:r w:rsidRPr="00DF7AB2">
        <w:rPr>
          <w:sz w:val="24"/>
        </w:rPr>
        <w:t xml:space="preserve"># 52:   </w:t>
      </w:r>
      <w:r w:rsidRPr="00DF7AB2">
        <w:rPr>
          <w:sz w:val="24"/>
        </w:rPr>
        <w:tab/>
        <w:t>Web Soil Survey (8/26/2010)</w:t>
      </w:r>
    </w:p>
    <w:p w:rsidR="00E42F6D" w:rsidRPr="00DF7AB2" w:rsidRDefault="00E42F6D" w:rsidP="00E42F6D">
      <w:pPr>
        <w:tabs>
          <w:tab w:val="left" w:pos="720"/>
          <w:tab w:val="num" w:pos="1080"/>
          <w:tab w:val="left" w:pos="1800"/>
        </w:tabs>
        <w:spacing w:after="0" w:line="240" w:lineRule="auto"/>
        <w:ind w:right="-630"/>
        <w:rPr>
          <w:sz w:val="24"/>
        </w:rPr>
      </w:pPr>
      <w:r w:rsidRPr="00DF7AB2">
        <w:rPr>
          <w:sz w:val="24"/>
        </w:rPr>
        <w:t xml:space="preserve"># 53:   </w:t>
      </w:r>
      <w:r w:rsidRPr="00DF7AB2">
        <w:rPr>
          <w:sz w:val="24"/>
        </w:rPr>
        <w:tab/>
        <w:t>Manure</w:t>
      </w:r>
      <w:r w:rsidRPr="00DF7AB2">
        <w:rPr>
          <w:bCs/>
          <w:sz w:val="24"/>
          <w:szCs w:val="32"/>
          <w:lang w:val="en"/>
        </w:rPr>
        <w:t xml:space="preserve"> Cost, Value and Time Management Calculator</w:t>
      </w:r>
      <w:r w:rsidRPr="00DF7AB2">
        <w:rPr>
          <w:sz w:val="24"/>
        </w:rPr>
        <w:t xml:space="preserve"> (8/26/2010)</w:t>
      </w:r>
    </w:p>
    <w:p w:rsidR="00E42F6D" w:rsidRPr="00DF7AB2" w:rsidRDefault="00E42F6D" w:rsidP="00E42F6D">
      <w:pPr>
        <w:tabs>
          <w:tab w:val="left" w:pos="720"/>
          <w:tab w:val="num" w:pos="1080"/>
          <w:tab w:val="left" w:pos="1800"/>
        </w:tabs>
        <w:spacing w:after="0" w:line="240" w:lineRule="auto"/>
        <w:ind w:right="-630"/>
        <w:rPr>
          <w:sz w:val="24"/>
        </w:rPr>
      </w:pPr>
      <w:r w:rsidRPr="00DF7AB2">
        <w:rPr>
          <w:sz w:val="24"/>
        </w:rPr>
        <w:t xml:space="preserve"># 54:   </w:t>
      </w:r>
      <w:r w:rsidRPr="00DF7AB2">
        <w:rPr>
          <w:sz w:val="24"/>
        </w:rPr>
        <w:tab/>
        <w:t>Timing of Lime Applications for Field Crops (9/22/2010)</w:t>
      </w:r>
    </w:p>
    <w:p w:rsidR="00E42F6D" w:rsidRPr="00DF7AB2" w:rsidRDefault="00E42F6D" w:rsidP="00E42F6D">
      <w:pPr>
        <w:tabs>
          <w:tab w:val="left" w:pos="720"/>
          <w:tab w:val="num" w:pos="1080"/>
          <w:tab w:val="left" w:pos="1800"/>
        </w:tabs>
        <w:spacing w:after="0" w:line="240" w:lineRule="auto"/>
        <w:ind w:right="-630"/>
        <w:rPr>
          <w:sz w:val="24"/>
        </w:rPr>
      </w:pPr>
      <w:r w:rsidRPr="00DF7AB2">
        <w:rPr>
          <w:sz w:val="24"/>
        </w:rPr>
        <w:t xml:space="preserve"># 55:   </w:t>
      </w:r>
      <w:r w:rsidRPr="00DF7AB2">
        <w:rPr>
          <w:sz w:val="24"/>
        </w:rPr>
        <w:tab/>
        <w:t>Tissue Testing for Corn, Alfalfa and Soybeans (10/28/2010; currently in review)</w:t>
      </w:r>
    </w:p>
    <w:p w:rsidR="00E42F6D" w:rsidRPr="00DF7AB2" w:rsidRDefault="00E42F6D" w:rsidP="00E42F6D">
      <w:pPr>
        <w:tabs>
          <w:tab w:val="left" w:pos="720"/>
          <w:tab w:val="num" w:pos="1080"/>
          <w:tab w:val="left" w:pos="1710"/>
        </w:tabs>
        <w:spacing w:after="0" w:line="240" w:lineRule="auto"/>
        <w:ind w:right="-630"/>
        <w:rPr>
          <w:sz w:val="24"/>
        </w:rPr>
      </w:pPr>
      <w:r w:rsidRPr="00DF7AB2">
        <w:rPr>
          <w:sz w:val="24"/>
        </w:rPr>
        <w:t xml:space="preserve"># 56: </w:t>
      </w:r>
      <w:r w:rsidRPr="00DF7AB2">
        <w:rPr>
          <w:sz w:val="24"/>
        </w:rPr>
        <w:tab/>
        <w:t>Winter Triticale Forage (12/17/2010)</w:t>
      </w:r>
    </w:p>
    <w:p w:rsidR="00E42F6D" w:rsidRPr="00DF7AB2" w:rsidRDefault="00E42F6D" w:rsidP="00E42F6D">
      <w:pPr>
        <w:tabs>
          <w:tab w:val="left" w:pos="720"/>
          <w:tab w:val="num" w:pos="1080"/>
          <w:tab w:val="left" w:pos="1710"/>
          <w:tab w:val="left" w:pos="1800"/>
        </w:tabs>
        <w:spacing w:after="0" w:line="240" w:lineRule="auto"/>
        <w:ind w:right="-630"/>
        <w:rPr>
          <w:sz w:val="24"/>
        </w:rPr>
      </w:pPr>
      <w:r w:rsidRPr="00DF7AB2">
        <w:rPr>
          <w:sz w:val="24"/>
        </w:rPr>
        <w:t xml:space="preserve"># 57:   </w:t>
      </w:r>
      <w:r w:rsidRPr="00DF7AB2">
        <w:rPr>
          <w:sz w:val="24"/>
        </w:rPr>
        <w:tab/>
        <w:t>Subsurface (Tile) Drainage Benefits and Installation Guidance (3/18/2011)</w:t>
      </w:r>
    </w:p>
    <w:p w:rsidR="00E42F6D" w:rsidRPr="00DF7AB2" w:rsidRDefault="00E42F6D" w:rsidP="00E42F6D">
      <w:pPr>
        <w:tabs>
          <w:tab w:val="left" w:pos="720"/>
          <w:tab w:val="num" w:pos="1080"/>
          <w:tab w:val="left" w:pos="1710"/>
          <w:tab w:val="left" w:pos="1800"/>
        </w:tabs>
        <w:spacing w:after="0" w:line="240" w:lineRule="auto"/>
        <w:ind w:right="-630"/>
        <w:rPr>
          <w:sz w:val="24"/>
        </w:rPr>
      </w:pPr>
      <w:r w:rsidRPr="00DF7AB2">
        <w:rPr>
          <w:sz w:val="24"/>
        </w:rPr>
        <w:t># 58:</w:t>
      </w:r>
      <w:r w:rsidRPr="00DF7AB2">
        <w:rPr>
          <w:sz w:val="24"/>
        </w:rPr>
        <w:tab/>
        <w:t>Subsurface (Tile) Drainage Best Management Practices (4/20/2011)</w:t>
      </w:r>
    </w:p>
    <w:p w:rsidR="00E42F6D" w:rsidRPr="00DF7AB2" w:rsidRDefault="00E42F6D" w:rsidP="00E42F6D">
      <w:pPr>
        <w:tabs>
          <w:tab w:val="left" w:pos="720"/>
          <w:tab w:val="num" w:pos="1080"/>
          <w:tab w:val="left" w:pos="1710"/>
          <w:tab w:val="left" w:pos="1800"/>
        </w:tabs>
        <w:spacing w:after="0" w:line="240" w:lineRule="auto"/>
        <w:ind w:right="-630"/>
        <w:rPr>
          <w:sz w:val="24"/>
        </w:rPr>
      </w:pPr>
      <w:r w:rsidRPr="00DF7AB2">
        <w:rPr>
          <w:sz w:val="24"/>
        </w:rPr>
        <w:t xml:space="preserve"># 59:   </w:t>
      </w:r>
      <w:r w:rsidRPr="00DF7AB2">
        <w:rPr>
          <w:sz w:val="24"/>
        </w:rPr>
        <w:tab/>
        <w:t>Magnesium for Field Crops (4/28/2011)</w:t>
      </w:r>
    </w:p>
    <w:p w:rsidR="00E42F6D" w:rsidRPr="00DF7AB2" w:rsidRDefault="00E42F6D" w:rsidP="00E42F6D">
      <w:pPr>
        <w:tabs>
          <w:tab w:val="left" w:pos="720"/>
          <w:tab w:val="num" w:pos="1080"/>
          <w:tab w:val="left" w:pos="1710"/>
          <w:tab w:val="left" w:pos="1800"/>
        </w:tabs>
        <w:spacing w:after="0" w:line="240" w:lineRule="auto"/>
        <w:ind w:right="-630"/>
        <w:rPr>
          <w:bCs/>
          <w:sz w:val="24"/>
        </w:rPr>
      </w:pPr>
      <w:r w:rsidRPr="00DF7AB2">
        <w:rPr>
          <w:sz w:val="24"/>
        </w:rPr>
        <w:t xml:space="preserve"># 60:   </w:t>
      </w:r>
      <w:r w:rsidRPr="00DF7AB2">
        <w:rPr>
          <w:sz w:val="24"/>
        </w:rPr>
        <w:tab/>
        <w:t xml:space="preserve">Nitrogen Credits from </w:t>
      </w:r>
      <w:r w:rsidRPr="00DF7AB2">
        <w:rPr>
          <w:bCs/>
          <w:sz w:val="24"/>
        </w:rPr>
        <w:t>Red Clover as Cover Crop between Small Grains and Corn (4/20/2011)</w:t>
      </w:r>
    </w:p>
    <w:p w:rsidR="00E42F6D" w:rsidRPr="00DF7AB2" w:rsidRDefault="00E42F6D" w:rsidP="00E42F6D">
      <w:pPr>
        <w:tabs>
          <w:tab w:val="left" w:pos="720"/>
          <w:tab w:val="num" w:pos="1080"/>
          <w:tab w:val="left" w:pos="1710"/>
          <w:tab w:val="left" w:pos="1800"/>
        </w:tabs>
        <w:spacing w:after="0" w:line="240" w:lineRule="auto"/>
        <w:ind w:right="-630"/>
        <w:rPr>
          <w:bCs/>
          <w:sz w:val="24"/>
        </w:rPr>
      </w:pPr>
      <w:r w:rsidRPr="00DF7AB2">
        <w:rPr>
          <w:bCs/>
          <w:sz w:val="24"/>
        </w:rPr>
        <w:t xml:space="preserve"># 61:   </w:t>
      </w:r>
      <w:r w:rsidRPr="00DF7AB2">
        <w:rPr>
          <w:bCs/>
          <w:sz w:val="24"/>
        </w:rPr>
        <w:tab/>
      </w:r>
      <w:r w:rsidRPr="00DF7AB2">
        <w:rPr>
          <w:sz w:val="24"/>
        </w:rPr>
        <w:t>Valuing Manure N, P, and K Applications (7/15/2011)</w:t>
      </w:r>
      <w:r w:rsidRPr="00DF7AB2">
        <w:rPr>
          <w:bCs/>
          <w:sz w:val="24"/>
        </w:rPr>
        <w:tab/>
      </w:r>
    </w:p>
    <w:p w:rsidR="00E42F6D" w:rsidRPr="00DF7AB2" w:rsidRDefault="00E42F6D" w:rsidP="00E42F6D">
      <w:pPr>
        <w:tabs>
          <w:tab w:val="left" w:pos="720"/>
          <w:tab w:val="num" w:pos="1080"/>
          <w:tab w:val="left" w:pos="1710"/>
          <w:tab w:val="left" w:pos="1800"/>
        </w:tabs>
        <w:spacing w:after="0" w:line="240" w:lineRule="auto"/>
        <w:ind w:right="-630"/>
        <w:rPr>
          <w:bCs/>
          <w:sz w:val="24"/>
        </w:rPr>
      </w:pPr>
      <w:r w:rsidRPr="00DF7AB2">
        <w:rPr>
          <w:bCs/>
          <w:sz w:val="24"/>
        </w:rPr>
        <w:t># 62:</w:t>
      </w:r>
      <w:r w:rsidRPr="00DF7AB2">
        <w:rPr>
          <w:sz w:val="24"/>
        </w:rPr>
        <w:t xml:space="preserve"> </w:t>
      </w:r>
      <w:r w:rsidRPr="00DF7AB2">
        <w:rPr>
          <w:sz w:val="24"/>
        </w:rPr>
        <w:tab/>
        <w:t>Maximizing Forage Quality in Bunk Silos (9/8/2011)</w:t>
      </w:r>
    </w:p>
    <w:p w:rsidR="00E42F6D" w:rsidRPr="00DF7AB2" w:rsidRDefault="00E42F6D" w:rsidP="00E42F6D">
      <w:pPr>
        <w:tabs>
          <w:tab w:val="left" w:pos="720"/>
          <w:tab w:val="num" w:pos="1080"/>
          <w:tab w:val="left" w:pos="1710"/>
          <w:tab w:val="left" w:pos="1800"/>
        </w:tabs>
        <w:spacing w:after="0" w:line="240" w:lineRule="auto"/>
        <w:ind w:right="-630"/>
        <w:rPr>
          <w:sz w:val="24"/>
        </w:rPr>
      </w:pPr>
      <w:r w:rsidRPr="00DF7AB2">
        <w:rPr>
          <w:bCs/>
          <w:sz w:val="24"/>
        </w:rPr>
        <w:t># 63:</w:t>
      </w:r>
      <w:r w:rsidRPr="00DF7AB2">
        <w:rPr>
          <w:sz w:val="24"/>
        </w:rPr>
        <w:t xml:space="preserve"> </w:t>
      </w:r>
      <w:r w:rsidRPr="00DF7AB2">
        <w:rPr>
          <w:sz w:val="24"/>
        </w:rPr>
        <w:tab/>
        <w:t>Fine-Tuning Nitrogen Use on Corn (9/8/2011; revised 1/12/2012)</w:t>
      </w:r>
    </w:p>
    <w:p w:rsidR="00E42F6D" w:rsidRPr="00DF7AB2" w:rsidRDefault="00E42F6D" w:rsidP="00E42F6D">
      <w:pPr>
        <w:tabs>
          <w:tab w:val="left" w:pos="720"/>
          <w:tab w:val="num" w:pos="1080"/>
          <w:tab w:val="left" w:pos="1710"/>
          <w:tab w:val="left" w:pos="1800"/>
        </w:tabs>
        <w:spacing w:after="0" w:line="240" w:lineRule="auto"/>
        <w:ind w:right="-630"/>
        <w:rPr>
          <w:sz w:val="24"/>
        </w:rPr>
      </w:pPr>
      <w:r w:rsidRPr="00DF7AB2">
        <w:rPr>
          <w:sz w:val="24"/>
        </w:rPr>
        <w:t xml:space="preserve"># 64:   </w:t>
      </w:r>
      <w:r w:rsidRPr="00DF7AB2">
        <w:rPr>
          <w:sz w:val="24"/>
        </w:rPr>
        <w:tab/>
        <w:t xml:space="preserve">Forage Radishes (12/20/2011) </w:t>
      </w:r>
    </w:p>
    <w:p w:rsidR="00E42F6D" w:rsidRPr="00DF7AB2" w:rsidRDefault="00E42F6D" w:rsidP="00E42F6D">
      <w:pPr>
        <w:spacing w:after="0" w:line="240" w:lineRule="auto"/>
        <w:rPr>
          <w:sz w:val="24"/>
        </w:rPr>
      </w:pPr>
      <w:r w:rsidRPr="00DF7AB2">
        <w:rPr>
          <w:sz w:val="24"/>
        </w:rPr>
        <w:t xml:space="preserve"># 65:   </w:t>
      </w:r>
      <w:r w:rsidRPr="00DF7AB2">
        <w:rPr>
          <w:sz w:val="24"/>
        </w:rPr>
        <w:tab/>
        <w:t xml:space="preserve">Fertility Management of Winter Wheat (12/20/2011) </w:t>
      </w:r>
    </w:p>
    <w:p w:rsidR="00E42F6D" w:rsidRPr="00DF7AB2" w:rsidRDefault="00E42F6D" w:rsidP="00E42F6D">
      <w:pPr>
        <w:spacing w:after="0" w:line="240" w:lineRule="auto"/>
        <w:rPr>
          <w:sz w:val="24"/>
        </w:rPr>
      </w:pPr>
      <w:r w:rsidRPr="00DF7AB2">
        <w:rPr>
          <w:sz w:val="24"/>
        </w:rPr>
        <w:t xml:space="preserve"># 66:   </w:t>
      </w:r>
      <w:r w:rsidRPr="00DF7AB2">
        <w:rPr>
          <w:sz w:val="24"/>
        </w:rPr>
        <w:tab/>
        <w:t xml:space="preserve">Cornell Sulfur Test for Alfalfa (3/17/2012) </w:t>
      </w:r>
    </w:p>
    <w:p w:rsidR="00E42F6D" w:rsidRPr="00DF7AB2" w:rsidRDefault="00E42F6D" w:rsidP="00E42F6D">
      <w:pPr>
        <w:spacing w:after="0" w:line="240" w:lineRule="auto"/>
        <w:rPr>
          <w:sz w:val="24"/>
        </w:rPr>
      </w:pPr>
      <w:r w:rsidRPr="00DF7AB2">
        <w:rPr>
          <w:sz w:val="24"/>
        </w:rPr>
        <w:t xml:space="preserve"># 67:   </w:t>
      </w:r>
      <w:r w:rsidRPr="00DF7AB2">
        <w:rPr>
          <w:sz w:val="24"/>
        </w:rPr>
        <w:tab/>
        <w:t xml:space="preserve">Can Manure Replace the Need for Starter N? (5/2/2012) </w:t>
      </w:r>
    </w:p>
    <w:p w:rsidR="00E42F6D" w:rsidRDefault="00E42F6D" w:rsidP="00E42F6D">
      <w:pPr>
        <w:spacing w:after="0" w:line="240" w:lineRule="auto"/>
      </w:pPr>
    </w:p>
    <w:p w:rsidR="00E42F6D" w:rsidRDefault="00E42F6D" w:rsidP="00E42F6D">
      <w:pPr>
        <w:spacing w:after="0" w:line="240" w:lineRule="auto"/>
      </w:pPr>
    </w:p>
    <w:p w:rsidR="00E42F6D" w:rsidRDefault="00E42F6D" w:rsidP="00E42F6D">
      <w:pPr>
        <w:spacing w:after="0" w:line="240" w:lineRule="auto"/>
      </w:pPr>
    </w:p>
    <w:p w:rsidR="00E42F6D" w:rsidRDefault="00E42F6D" w:rsidP="00E42F6D">
      <w:pPr>
        <w:spacing w:after="0" w:line="240" w:lineRule="auto"/>
      </w:pPr>
    </w:p>
    <w:p w:rsidR="00E42F6D" w:rsidRDefault="00E42F6D" w:rsidP="00E42F6D">
      <w:pPr>
        <w:spacing w:after="0" w:line="240" w:lineRule="auto"/>
      </w:pPr>
    </w:p>
    <w:p w:rsidR="00E42F6D" w:rsidRDefault="00E42F6D" w:rsidP="00E42F6D">
      <w:pPr>
        <w:spacing w:after="0" w:line="240" w:lineRule="auto"/>
      </w:pPr>
    </w:p>
    <w:p w:rsidR="00E42F6D" w:rsidRDefault="00E42F6D" w:rsidP="00E42F6D">
      <w:pPr>
        <w:spacing w:after="0" w:line="240" w:lineRule="auto"/>
      </w:pPr>
    </w:p>
    <w:p w:rsidR="00E42F6D" w:rsidRDefault="00E42F6D" w:rsidP="00E42F6D">
      <w:pPr>
        <w:spacing w:after="0" w:line="240" w:lineRule="auto"/>
      </w:pPr>
    </w:p>
    <w:p w:rsidR="00E42F6D" w:rsidRDefault="00E42F6D" w:rsidP="00E42F6D">
      <w:pPr>
        <w:spacing w:after="0" w:line="240" w:lineRule="auto"/>
      </w:pPr>
    </w:p>
    <w:p w:rsidR="00E42F6D" w:rsidRDefault="00E42F6D" w:rsidP="00E42F6D">
      <w:pPr>
        <w:spacing w:after="0" w:line="240" w:lineRule="auto"/>
      </w:pPr>
    </w:p>
    <w:p w:rsidR="00E42F6D" w:rsidRDefault="00E42F6D" w:rsidP="00E42F6D">
      <w:pPr>
        <w:spacing w:after="0" w:line="240" w:lineRule="auto"/>
      </w:pPr>
    </w:p>
    <w:p w:rsidR="00E42F6D" w:rsidRDefault="00E42F6D" w:rsidP="00E42F6D">
      <w:pPr>
        <w:spacing w:after="0" w:line="240" w:lineRule="auto"/>
      </w:pPr>
    </w:p>
    <w:p w:rsidR="00E42F6D" w:rsidRPr="003A6845" w:rsidRDefault="00E42F6D" w:rsidP="00E42F6D">
      <w:pPr>
        <w:pStyle w:val="Heading1"/>
        <w:spacing w:before="0" w:after="0"/>
      </w:pPr>
      <w:r>
        <w:rPr>
          <w:noProof/>
        </w:rPr>
        <w:drawing>
          <wp:anchor distT="0" distB="0" distL="114300" distR="114300" simplePos="0" relativeHeight="251659264" behindDoc="0" locked="0" layoutInCell="1" allowOverlap="1" wp14:anchorId="3C0327FC" wp14:editId="6021D44C">
            <wp:simplePos x="0" y="0"/>
            <wp:positionH relativeFrom="column">
              <wp:posOffset>0</wp:posOffset>
            </wp:positionH>
            <wp:positionV relativeFrom="paragraph">
              <wp:posOffset>116205</wp:posOffset>
            </wp:positionV>
            <wp:extent cx="759460" cy="753745"/>
            <wp:effectExtent l="19050" t="19050" r="21590" b="27305"/>
            <wp:wrapSquare wrapText="bothSides"/>
            <wp:docPr id="1" name="Picture 1" descr="logo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9460" cy="753745"/>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sidR="00520409">
        <w:pict>
          <v:rect id="_x0000_i1027" style="width:468pt;height:1pt" o:hralign="center" o:hrstd="t" o:hrnoshade="t" o:hr="t" fillcolor="black" stroked="f"/>
        </w:pict>
      </w:r>
      <w:r w:rsidRPr="009B07FD">
        <w:rPr>
          <w:sz w:val="36"/>
        </w:rPr>
        <w:t>Cornell Nutrient Management Spear Program</w:t>
      </w:r>
    </w:p>
    <w:p w:rsidR="00E42F6D" w:rsidRPr="003A6845" w:rsidRDefault="00E42F6D" w:rsidP="00E42F6D">
      <w:pPr>
        <w:spacing w:after="0" w:line="240" w:lineRule="auto"/>
        <w:rPr>
          <w:rFonts w:ascii="Arial" w:hAnsi="Arial" w:cs="Arial"/>
          <w:sz w:val="20"/>
          <w:szCs w:val="20"/>
        </w:rPr>
      </w:pPr>
      <w:proofErr w:type="gramStart"/>
      <w:r w:rsidRPr="003A6845">
        <w:rPr>
          <w:rFonts w:ascii="Arial" w:hAnsi="Arial" w:cs="Arial"/>
          <w:sz w:val="20"/>
          <w:szCs w:val="20"/>
        </w:rPr>
        <w:t xml:space="preserve">A collaboration among the Department of </w:t>
      </w:r>
      <w:r>
        <w:rPr>
          <w:rFonts w:ascii="Arial" w:hAnsi="Arial" w:cs="Arial"/>
          <w:sz w:val="20"/>
          <w:szCs w:val="20"/>
        </w:rPr>
        <w:t>Animal Science</w:t>
      </w:r>
      <w:r w:rsidRPr="003A6845">
        <w:rPr>
          <w:rFonts w:ascii="Arial" w:hAnsi="Arial" w:cs="Arial"/>
          <w:sz w:val="20"/>
          <w:szCs w:val="20"/>
        </w:rPr>
        <w:t>, Cornell Cooperative Extension and P</w:t>
      </w:r>
      <w:r>
        <w:rPr>
          <w:rFonts w:ascii="Arial" w:hAnsi="Arial" w:cs="Arial"/>
          <w:sz w:val="20"/>
          <w:szCs w:val="20"/>
        </w:rPr>
        <w:t>RODAIRY</w:t>
      </w:r>
      <w:r w:rsidRPr="003A6845">
        <w:rPr>
          <w:rFonts w:ascii="Arial" w:hAnsi="Arial" w:cs="Arial"/>
          <w:sz w:val="20"/>
          <w:szCs w:val="20"/>
        </w:rPr>
        <w:t>.</w:t>
      </w:r>
      <w:proofErr w:type="gramEnd"/>
    </w:p>
    <w:p w:rsidR="00E42F6D" w:rsidRPr="00511B11" w:rsidRDefault="00E42F6D" w:rsidP="00E42F6D">
      <w:pPr>
        <w:spacing w:after="0" w:line="240" w:lineRule="auto"/>
        <w:rPr>
          <w:rFonts w:ascii="Arial" w:hAnsi="Arial" w:cs="Arial"/>
          <w:sz w:val="6"/>
          <w:szCs w:val="16"/>
        </w:rPr>
      </w:pPr>
    </w:p>
    <w:p w:rsidR="00E42F6D" w:rsidRDefault="00520409" w:rsidP="00E42F6D">
      <w:pPr>
        <w:spacing w:after="0" w:line="240" w:lineRule="auto"/>
        <w:rPr>
          <w:rFonts w:ascii="Arial" w:hAnsi="Arial" w:cs="Arial"/>
          <w:sz w:val="20"/>
          <w:szCs w:val="20"/>
        </w:rPr>
      </w:pPr>
      <w:hyperlink r:id="rId9" w:history="1">
        <w:r w:rsidR="00E42F6D" w:rsidRPr="00F00635">
          <w:rPr>
            <w:rStyle w:val="Hyperlink"/>
            <w:sz w:val="20"/>
            <w:szCs w:val="20"/>
          </w:rPr>
          <w:t>http://nmsp.cals.cornell.edu</w:t>
        </w:r>
      </w:hyperlink>
    </w:p>
    <w:p w:rsidR="00E42F6D" w:rsidRPr="00511B11" w:rsidRDefault="00E42F6D" w:rsidP="00E42F6D">
      <w:pPr>
        <w:spacing w:after="0" w:line="240" w:lineRule="auto"/>
        <w:rPr>
          <w:rFonts w:ascii="Arial" w:hAnsi="Arial" w:cs="Arial"/>
          <w:sz w:val="2"/>
          <w:szCs w:val="20"/>
        </w:rPr>
      </w:pPr>
      <w:r w:rsidRPr="009B07FD">
        <w:rPr>
          <w:rFonts w:ascii="Arial" w:hAnsi="Arial" w:cs="Arial"/>
          <w:sz w:val="10"/>
          <w:szCs w:val="20"/>
        </w:rPr>
        <w:t xml:space="preserve"> </w:t>
      </w:r>
    </w:p>
    <w:p w:rsidR="00E42F6D" w:rsidRPr="00E42F6D" w:rsidRDefault="00E42F6D" w:rsidP="00E42F6D">
      <w:pPr>
        <w:spacing w:after="0" w:line="240" w:lineRule="auto"/>
        <w:rPr>
          <w:rFonts w:ascii="Arial" w:hAnsi="Arial" w:cs="Arial"/>
          <w:sz w:val="8"/>
          <w:szCs w:val="2"/>
        </w:rPr>
      </w:pPr>
    </w:p>
    <w:p w:rsidR="00E42F6D" w:rsidRDefault="00520409" w:rsidP="00E42F6D">
      <w:pPr>
        <w:spacing w:after="0" w:line="240" w:lineRule="auto"/>
      </w:pPr>
      <w:r>
        <w:pict>
          <v:rect id="_x0000_i1028" style="width:468pt;height:1pt" o:hralign="center" o:hrstd="t" o:hrnoshade="t" o:hr="t" fillcolor="black" stroked="f"/>
        </w:pict>
      </w:r>
    </w:p>
    <w:sectPr w:rsidR="00E42F6D" w:rsidSect="00E42F6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486"/>
    <w:rsid w:val="00122671"/>
    <w:rsid w:val="002B05FE"/>
    <w:rsid w:val="00520409"/>
    <w:rsid w:val="00984486"/>
    <w:rsid w:val="00A23216"/>
    <w:rsid w:val="00DF7AB2"/>
    <w:rsid w:val="00E42F6D"/>
    <w:rsid w:val="00F64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42F6D"/>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F6D"/>
    <w:rPr>
      <w:color w:val="0000FF" w:themeColor="hyperlink"/>
      <w:u w:val="single"/>
    </w:rPr>
  </w:style>
  <w:style w:type="character" w:customStyle="1" w:styleId="Heading1Char">
    <w:name w:val="Heading 1 Char"/>
    <w:basedOn w:val="DefaultParagraphFont"/>
    <w:link w:val="Heading1"/>
    <w:rsid w:val="00E42F6D"/>
    <w:rPr>
      <w:rFonts w:ascii="Arial" w:eastAsia="Times New Roman" w:hAnsi="Arial" w:cs="Arial"/>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42F6D"/>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F6D"/>
    <w:rPr>
      <w:color w:val="0000FF" w:themeColor="hyperlink"/>
      <w:u w:val="single"/>
    </w:rPr>
  </w:style>
  <w:style w:type="character" w:customStyle="1" w:styleId="Heading1Char">
    <w:name w:val="Heading 1 Char"/>
    <w:basedOn w:val="DefaultParagraphFont"/>
    <w:link w:val="Heading1"/>
    <w:rsid w:val="00E42F6D"/>
    <w:rPr>
      <w:rFonts w:ascii="Arial" w:eastAsia="Times New Roman"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msp.cals.cornell.edu"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qmk2@cornell.edu" TargetMode="External"/><Relationship Id="rId11" Type="http://schemas.openxmlformats.org/officeDocument/2006/relationships/theme" Target="theme/theme1.xml"/><Relationship Id="rId5" Type="http://schemas.openxmlformats.org/officeDocument/2006/relationships/hyperlink" Target="http://nmsp.cals.cornell.edu/guidelines/factsheets.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msp.cals.corne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Quirine Ketterings</dc:creator>
  <cp:lastModifiedBy>Quirine Ketterings</cp:lastModifiedBy>
  <cp:revision>2</cp:revision>
  <dcterms:created xsi:type="dcterms:W3CDTF">2012-06-13T14:46:00Z</dcterms:created>
  <dcterms:modified xsi:type="dcterms:W3CDTF">2012-06-13T14:46:00Z</dcterms:modified>
</cp:coreProperties>
</file>